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6C57D" w14:textId="7A5F0139" w:rsidR="00832E1D" w:rsidRDefault="00D36379" w:rsidP="00832E1D">
      <w:pPr>
        <w:spacing w:line="0" w:lineRule="atLeast"/>
        <w:jc w:val="center"/>
        <w:rPr>
          <w:rFonts w:ascii="Times New Roman" w:eastAsia="Times New Roman" w:hAnsi="Times New Roman"/>
          <w:b/>
          <w:sz w:val="24"/>
        </w:rPr>
      </w:pPr>
      <w:r>
        <w:rPr>
          <w:rFonts w:ascii="Times New Roman" w:eastAsia="Times New Roman" w:hAnsi="Times New Roman"/>
          <w:b/>
          <w:sz w:val="24"/>
          <w:lang w:val="kk-KZ"/>
        </w:rPr>
        <w:t xml:space="preserve">Дәріс </w:t>
      </w:r>
      <w:r>
        <w:rPr>
          <w:rFonts w:ascii="Times New Roman" w:eastAsia="Times New Roman" w:hAnsi="Times New Roman"/>
          <w:b/>
          <w:sz w:val="24"/>
        </w:rPr>
        <w:t>№7</w:t>
      </w:r>
    </w:p>
    <w:p w14:paraId="4FE32221" w14:textId="77777777" w:rsidR="00832E1D" w:rsidRDefault="00832E1D" w:rsidP="00832E1D">
      <w:pPr>
        <w:spacing w:line="324" w:lineRule="exact"/>
        <w:rPr>
          <w:rFonts w:ascii="Times New Roman" w:eastAsia="Times New Roman" w:hAnsi="Times New Roman"/>
        </w:rPr>
      </w:pPr>
    </w:p>
    <w:p w14:paraId="57A11E09" w14:textId="77777777" w:rsidR="00832E1D" w:rsidRDefault="00832E1D" w:rsidP="00832E1D">
      <w:pPr>
        <w:spacing w:line="0" w:lineRule="atLeast"/>
        <w:jc w:val="center"/>
        <w:rPr>
          <w:rFonts w:ascii="Times New Roman" w:eastAsia="Times New Roman" w:hAnsi="Times New Roman"/>
          <w:b/>
          <w:sz w:val="24"/>
        </w:rPr>
      </w:pPr>
      <w:r>
        <w:rPr>
          <w:rFonts w:ascii="Times New Roman" w:eastAsia="Times New Roman" w:hAnsi="Times New Roman"/>
          <w:b/>
          <w:sz w:val="24"/>
        </w:rPr>
        <w:t>ТОПЫРАҚТЫҢ ХИМИЯЛЫҚ ҚҰРАМЫ</w:t>
      </w:r>
    </w:p>
    <w:p w14:paraId="5B0A1523" w14:textId="77777777" w:rsidR="00832E1D" w:rsidRDefault="00832E1D" w:rsidP="00832E1D">
      <w:pPr>
        <w:spacing w:line="282" w:lineRule="exact"/>
        <w:rPr>
          <w:rFonts w:ascii="Times New Roman" w:eastAsia="Times New Roman" w:hAnsi="Times New Roman"/>
        </w:rPr>
      </w:pPr>
    </w:p>
    <w:p w14:paraId="2CD9BFB3" w14:textId="51FFD572" w:rsidR="00832E1D" w:rsidRDefault="00D36379" w:rsidP="00832E1D">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7</w:t>
      </w:r>
      <w:r w:rsidR="00832E1D">
        <w:rPr>
          <w:rFonts w:ascii="Times New Roman" w:eastAsia="Times New Roman" w:hAnsi="Times New Roman"/>
          <w:b/>
          <w:sz w:val="22"/>
        </w:rPr>
        <w:t>.1. Тау жыныстары жəне топырақтағы</w:t>
      </w:r>
    </w:p>
    <w:p w14:paraId="389C03A7" w14:textId="77777777" w:rsidR="00832E1D" w:rsidRDefault="00832E1D" w:rsidP="00832E1D">
      <w:pPr>
        <w:spacing w:line="37" w:lineRule="exact"/>
        <w:rPr>
          <w:rFonts w:ascii="Times New Roman" w:eastAsia="Times New Roman" w:hAnsi="Times New Roman"/>
        </w:rPr>
      </w:pPr>
    </w:p>
    <w:p w14:paraId="5444FE66" w14:textId="77777777" w:rsidR="00832E1D" w:rsidRDefault="00832E1D" w:rsidP="00832E1D">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химиялық элементтердің мөлшері</w:t>
      </w:r>
    </w:p>
    <w:p w14:paraId="75E07BFF" w14:textId="77777777" w:rsidR="00832E1D" w:rsidRDefault="00832E1D" w:rsidP="00832E1D">
      <w:pPr>
        <w:spacing w:line="265" w:lineRule="exact"/>
        <w:rPr>
          <w:rFonts w:ascii="Times New Roman" w:eastAsia="Times New Roman" w:hAnsi="Times New Roman"/>
        </w:rPr>
      </w:pPr>
    </w:p>
    <w:p w14:paraId="4001E9E3" w14:textId="77777777" w:rsidR="00832E1D" w:rsidRDefault="00832E1D" w:rsidP="00832E1D">
      <w:pPr>
        <w:spacing w:line="256" w:lineRule="auto"/>
        <w:ind w:firstLine="284"/>
        <w:jc w:val="both"/>
        <w:rPr>
          <w:rFonts w:ascii="Times New Roman" w:eastAsia="Times New Roman" w:hAnsi="Times New Roman"/>
          <w:sz w:val="22"/>
        </w:rPr>
      </w:pPr>
      <w:r>
        <w:rPr>
          <w:rFonts w:ascii="Times New Roman" w:eastAsia="Times New Roman" w:hAnsi="Times New Roman"/>
          <w:sz w:val="22"/>
        </w:rPr>
        <w:t>Топырақтың түзілуіне жоғарыда сипатталған топырақ түзу фак-торларымен қатар, оның түзілуіне тікелей қатысы бар материалдық негіздердің рөлі ерекше. Топырақ түзу материалдық негіздерге: аналық тау жынысы, осы қабаттағы ауа құрамы мен ылғал, мекендейтін бүкіл жоғарғы жəне төменгі сатылы организмдер қосындылары жатады. Табиғаттың ауа райы мен жер бедерлерінің өзгешелігі нəтижесінде əртүрлі топырақтар түзіледі.</w:t>
      </w:r>
    </w:p>
    <w:p w14:paraId="247673DF" w14:textId="77777777" w:rsidR="00832E1D" w:rsidRDefault="00832E1D" w:rsidP="00832E1D">
      <w:pPr>
        <w:spacing w:line="5" w:lineRule="exact"/>
        <w:rPr>
          <w:rFonts w:ascii="Times New Roman" w:eastAsia="Times New Roman" w:hAnsi="Times New Roman"/>
        </w:rPr>
      </w:pPr>
    </w:p>
    <w:p w14:paraId="6F47F3A5"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Əдетте, бір затты түзуге қатысатын материалдар негіздерінде үлесін зерттеу олардың химиялық құрамын анықтаудан баста-лады. Биосферадағы əр түрлі табиғат денелерінің химиялық құрамын сипаттағанда, оның құрамындағы əр түрлі элементтердің орта есеппен алатын орнын, үлесін пайызбен шығарады. Жер қабатындағы элементтердің орташа құрамын 1924 жылы алғаш есептеп шыққан американдық ғалым Ф. У. Кларк еді. Сондықтан мұны Кларк көрсеткіші деп атайды. Кейінірек жаңа қосылған мəліметерге байланысты бұл Кларк көрсеткіштері бірнеше рет толықтырылды (А. Е. Ферсман, 1934 – 1939, А. П. Виноградов, 1962).</w:t>
      </w:r>
    </w:p>
    <w:p w14:paraId="365B05A4" w14:textId="77777777" w:rsidR="00832E1D" w:rsidRDefault="00832E1D" w:rsidP="00832E1D">
      <w:pPr>
        <w:spacing w:line="3" w:lineRule="exact"/>
        <w:rPr>
          <w:rFonts w:ascii="Times New Roman" w:eastAsia="Times New Roman" w:hAnsi="Times New Roman"/>
        </w:rPr>
      </w:pPr>
    </w:p>
    <w:p w14:paraId="5CF4326D"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Сонымен қатар, ауа құрамындағы, судағы жəне тірі заттардағы элементтер кларкы да есепке алынатын болды.</w:t>
      </w:r>
    </w:p>
    <w:p w14:paraId="1F3F753D" w14:textId="77777777" w:rsidR="00832E1D" w:rsidRDefault="00832E1D" w:rsidP="00832E1D">
      <w:pPr>
        <w:spacing w:line="1" w:lineRule="exact"/>
        <w:rPr>
          <w:rFonts w:ascii="Times New Roman" w:eastAsia="Times New Roman" w:hAnsi="Times New Roman"/>
        </w:rPr>
      </w:pPr>
    </w:p>
    <w:p w14:paraId="60815F61"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b/>
          <w:i/>
          <w:sz w:val="22"/>
        </w:rPr>
        <w:t>Тау жыныстарының орташа химиялық кұрамы</w:t>
      </w:r>
      <w:r>
        <w:rPr>
          <w:rFonts w:ascii="Times New Roman" w:eastAsia="Times New Roman" w:hAnsi="Times New Roman"/>
          <w:sz w:val="22"/>
        </w:rPr>
        <w:t>.</w:t>
      </w:r>
      <w:r>
        <w:rPr>
          <w:rFonts w:ascii="Times New Roman" w:eastAsia="Times New Roman" w:hAnsi="Times New Roman"/>
          <w:b/>
          <w:i/>
          <w:sz w:val="22"/>
        </w:rPr>
        <w:t xml:space="preserve"> </w:t>
      </w:r>
      <w:r>
        <w:rPr>
          <w:rFonts w:ascii="Times New Roman" w:eastAsia="Times New Roman" w:hAnsi="Times New Roman"/>
          <w:sz w:val="22"/>
        </w:rPr>
        <w:t>Тау</w:t>
      </w:r>
      <w:r>
        <w:rPr>
          <w:rFonts w:ascii="Times New Roman" w:eastAsia="Times New Roman" w:hAnsi="Times New Roman"/>
          <w:b/>
          <w:i/>
          <w:sz w:val="22"/>
        </w:rPr>
        <w:t xml:space="preserve"> </w:t>
      </w:r>
      <w:r>
        <w:rPr>
          <w:rFonts w:ascii="Times New Roman" w:eastAsia="Times New Roman" w:hAnsi="Times New Roman"/>
          <w:sz w:val="22"/>
        </w:rPr>
        <w:t>жыныстарындағы химиялық элементтердің кларк үлестеріне байла-нысты олар:</w:t>
      </w:r>
    </w:p>
    <w:p w14:paraId="5E34EB3F" w14:textId="77777777" w:rsidR="00832E1D" w:rsidRDefault="00832E1D" w:rsidP="00832E1D">
      <w:pPr>
        <w:spacing w:line="1" w:lineRule="exact"/>
        <w:rPr>
          <w:rFonts w:ascii="Times New Roman" w:eastAsia="Times New Roman" w:hAnsi="Times New Roman"/>
        </w:rPr>
      </w:pPr>
    </w:p>
    <w:p w14:paraId="2F31B604" w14:textId="77777777" w:rsidR="00832E1D" w:rsidRDefault="00832E1D" w:rsidP="00832E1D">
      <w:pPr>
        <w:numPr>
          <w:ilvl w:val="0"/>
          <w:numId w:val="1"/>
        </w:numPr>
        <w:tabs>
          <w:tab w:val="left" w:pos="400"/>
        </w:tabs>
        <w:spacing w:line="0" w:lineRule="atLeast"/>
        <w:ind w:left="400" w:hanging="126"/>
        <w:rPr>
          <w:rFonts w:ascii="Times New Roman" w:eastAsia="Times New Roman" w:hAnsi="Times New Roman"/>
          <w:sz w:val="22"/>
        </w:rPr>
      </w:pPr>
      <w:r>
        <w:rPr>
          <w:rFonts w:ascii="Times New Roman" w:eastAsia="Times New Roman" w:hAnsi="Times New Roman"/>
          <w:sz w:val="22"/>
        </w:rPr>
        <w:t>мол элементтер, Кларк көрсеткіштері – п 10-п-10</w:t>
      </w:r>
      <w:r>
        <w:rPr>
          <w:rFonts w:ascii="Times New Roman" w:eastAsia="Times New Roman" w:hAnsi="Times New Roman"/>
          <w:sz w:val="12"/>
        </w:rPr>
        <w:t>2;</w:t>
      </w:r>
    </w:p>
    <w:p w14:paraId="21208109" w14:textId="77777777" w:rsidR="00832E1D" w:rsidRDefault="00832E1D" w:rsidP="00832E1D">
      <w:pPr>
        <w:spacing w:line="15" w:lineRule="exact"/>
        <w:rPr>
          <w:rFonts w:ascii="Times New Roman" w:eastAsia="Times New Roman" w:hAnsi="Times New Roman"/>
          <w:sz w:val="22"/>
        </w:rPr>
      </w:pPr>
    </w:p>
    <w:p w14:paraId="7702F7FB" w14:textId="77777777" w:rsidR="00832E1D" w:rsidRDefault="00832E1D" w:rsidP="00832E1D">
      <w:pPr>
        <w:numPr>
          <w:ilvl w:val="0"/>
          <w:numId w:val="1"/>
        </w:numPr>
        <w:tabs>
          <w:tab w:val="left" w:pos="400"/>
        </w:tabs>
        <w:spacing w:line="0" w:lineRule="atLeast"/>
        <w:ind w:left="400" w:hanging="126"/>
        <w:rPr>
          <w:rFonts w:ascii="Times New Roman" w:eastAsia="Times New Roman" w:hAnsi="Times New Roman"/>
          <w:sz w:val="22"/>
        </w:rPr>
      </w:pPr>
      <w:r>
        <w:rPr>
          <w:rFonts w:ascii="Times New Roman" w:eastAsia="Times New Roman" w:hAnsi="Times New Roman"/>
          <w:sz w:val="22"/>
        </w:rPr>
        <w:t>аз элементтер, Кларк көрсеткіштері - п- 10-п -10</w:t>
      </w:r>
      <w:r>
        <w:rPr>
          <w:rFonts w:ascii="Times New Roman" w:eastAsia="Times New Roman" w:hAnsi="Times New Roman"/>
          <w:sz w:val="12"/>
        </w:rPr>
        <w:t>3 ;</w:t>
      </w:r>
    </w:p>
    <w:p w14:paraId="47F03D7D" w14:textId="77777777" w:rsidR="00832E1D" w:rsidRDefault="00832E1D" w:rsidP="00832E1D">
      <w:pPr>
        <w:spacing w:line="15" w:lineRule="exact"/>
        <w:rPr>
          <w:rFonts w:ascii="Times New Roman" w:eastAsia="Times New Roman" w:hAnsi="Times New Roman"/>
          <w:sz w:val="22"/>
        </w:rPr>
      </w:pPr>
    </w:p>
    <w:p w14:paraId="6673AE10" w14:textId="77777777" w:rsidR="00832E1D" w:rsidRDefault="00832E1D" w:rsidP="00832E1D">
      <w:pPr>
        <w:numPr>
          <w:ilvl w:val="0"/>
          <w:numId w:val="1"/>
        </w:numPr>
        <w:tabs>
          <w:tab w:val="left" w:pos="412"/>
        </w:tabs>
        <w:spacing w:line="254" w:lineRule="auto"/>
        <w:ind w:firstLine="274"/>
        <w:rPr>
          <w:rFonts w:ascii="Times New Roman" w:eastAsia="Times New Roman" w:hAnsi="Times New Roman"/>
          <w:sz w:val="22"/>
        </w:rPr>
      </w:pPr>
      <w:r>
        <w:rPr>
          <w:rFonts w:ascii="Times New Roman" w:eastAsia="Times New Roman" w:hAnsi="Times New Roman"/>
          <w:sz w:val="22"/>
        </w:rPr>
        <w:t>өте аз элементтер, Кларк көрсеткіштері - п- 10</w:t>
      </w:r>
      <w:r>
        <w:rPr>
          <w:rFonts w:ascii="Times New Roman" w:eastAsia="Times New Roman" w:hAnsi="Times New Roman"/>
          <w:sz w:val="12"/>
        </w:rPr>
        <w:t>3</w:t>
      </w:r>
      <w:r>
        <w:rPr>
          <w:rFonts w:ascii="Times New Roman" w:eastAsia="Times New Roman" w:hAnsi="Times New Roman"/>
          <w:sz w:val="22"/>
        </w:rPr>
        <w:t>-п- 10</w:t>
      </w:r>
      <w:r>
        <w:rPr>
          <w:rFonts w:ascii="Times New Roman" w:eastAsia="Times New Roman" w:hAnsi="Times New Roman"/>
          <w:sz w:val="12"/>
        </w:rPr>
        <w:t>5</w:t>
      </w:r>
      <w:r>
        <w:rPr>
          <w:rFonts w:ascii="Times New Roman" w:eastAsia="Times New Roman" w:hAnsi="Times New Roman"/>
          <w:sz w:val="22"/>
        </w:rPr>
        <w:t xml:space="preserve"> болып үш топқа қосылады.</w:t>
      </w:r>
    </w:p>
    <w:p w14:paraId="7EE98ADA"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i/>
          <w:sz w:val="22"/>
        </w:rPr>
        <w:t xml:space="preserve">Жер бетіне жақын ауаның химиялық құрамы. </w:t>
      </w:r>
      <w:r>
        <w:rPr>
          <w:rFonts w:ascii="Times New Roman" w:eastAsia="Times New Roman" w:hAnsi="Times New Roman"/>
          <w:sz w:val="22"/>
        </w:rPr>
        <w:t>Топырақ түзуші</w:t>
      </w:r>
      <w:r>
        <w:rPr>
          <w:rFonts w:ascii="Times New Roman" w:eastAsia="Times New Roman" w:hAnsi="Times New Roman"/>
          <w:i/>
          <w:sz w:val="22"/>
        </w:rPr>
        <w:t xml:space="preserve"> </w:t>
      </w:r>
      <w:r>
        <w:rPr>
          <w:rFonts w:ascii="Times New Roman" w:eastAsia="Times New Roman" w:hAnsi="Times New Roman"/>
          <w:sz w:val="22"/>
        </w:rPr>
        <w:t>жыныстарының құрамымен салыстырғанда топырақ бетіндегі мөлшері өте алшақ.</w:t>
      </w:r>
    </w:p>
    <w:p w14:paraId="6080D4BD" w14:textId="77777777" w:rsidR="00832E1D" w:rsidRDefault="00832E1D" w:rsidP="00832E1D">
      <w:pPr>
        <w:spacing w:line="0" w:lineRule="atLeast"/>
        <w:ind w:left="280"/>
        <w:rPr>
          <w:rFonts w:ascii="Times New Roman" w:eastAsia="Times New Roman" w:hAnsi="Times New Roman"/>
          <w:sz w:val="22"/>
        </w:rPr>
      </w:pPr>
      <w:r>
        <w:rPr>
          <w:rFonts w:ascii="Times New Roman" w:eastAsia="Times New Roman" w:hAnsi="Times New Roman"/>
          <w:sz w:val="22"/>
        </w:rPr>
        <w:t>Келтірілген мəліметтерден азот жер қыртысында аз элемент</w:t>
      </w:r>
    </w:p>
    <w:p w14:paraId="496E4721" w14:textId="77777777" w:rsidR="00832E1D" w:rsidRDefault="00832E1D" w:rsidP="00832E1D">
      <w:pPr>
        <w:spacing w:line="0" w:lineRule="atLeast"/>
        <w:ind w:left="280"/>
        <w:rPr>
          <w:rFonts w:ascii="Times New Roman" w:eastAsia="Times New Roman" w:hAnsi="Times New Roman"/>
          <w:sz w:val="22"/>
        </w:rPr>
        <w:sectPr w:rsidR="00832E1D">
          <w:pgSz w:w="8100" w:h="11906"/>
          <w:pgMar w:top="767" w:right="847" w:bottom="0" w:left="860" w:header="0" w:footer="0" w:gutter="0"/>
          <w:cols w:space="0" w:equalWidth="0">
            <w:col w:w="6400"/>
          </w:cols>
          <w:docGrid w:linePitch="360"/>
        </w:sectPr>
      </w:pPr>
    </w:p>
    <w:p w14:paraId="26AB891E" w14:textId="77777777" w:rsidR="00832E1D" w:rsidRDefault="00832E1D" w:rsidP="00832E1D">
      <w:pPr>
        <w:spacing w:line="106" w:lineRule="exact"/>
        <w:rPr>
          <w:rFonts w:ascii="Times New Roman" w:eastAsia="Times New Roman" w:hAnsi="Times New Roman"/>
        </w:rPr>
      </w:pPr>
    </w:p>
    <w:p w14:paraId="1DB80C5B"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136</w:t>
      </w:r>
    </w:p>
    <w:p w14:paraId="38BECB56"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67" w:right="847" w:bottom="0" w:left="860" w:header="0" w:footer="0" w:gutter="0"/>
          <w:cols w:space="0" w:equalWidth="0">
            <w:col w:w="6400"/>
          </w:cols>
          <w:docGrid w:linePitch="360"/>
        </w:sectPr>
      </w:pPr>
    </w:p>
    <w:p w14:paraId="0A8B78A3" w14:textId="77777777" w:rsidR="00832E1D" w:rsidRDefault="00832E1D" w:rsidP="00832E1D">
      <w:pPr>
        <w:spacing w:line="269" w:lineRule="auto"/>
        <w:jc w:val="both"/>
        <w:rPr>
          <w:rFonts w:ascii="Times New Roman" w:eastAsia="Times New Roman" w:hAnsi="Times New Roman"/>
          <w:sz w:val="21"/>
        </w:rPr>
      </w:pPr>
      <w:bookmarkStart w:id="0" w:name="page137"/>
      <w:bookmarkEnd w:id="0"/>
      <w:r>
        <w:rPr>
          <w:rFonts w:ascii="Times New Roman" w:eastAsia="Times New Roman" w:hAnsi="Times New Roman"/>
          <w:sz w:val="21"/>
        </w:rPr>
        <w:lastRenderedPageBreak/>
        <w:t>қатарында болса, ауа құрамында ол негізгі құраушы элемент. Ауадағы азот – топыраққа берілетін азоттың негізгі көзі. Ол биологиялық тірі организмдерге қажетті белок түзетін элемент. Топыраққа ол ауадан түсетін ылғалдар жəне ауадан азотты сіңіретін микроорганизм-дер арқылы келеді. Ауаның құрамындағы екінші негізгі элемент</w:t>
      </w:r>
    </w:p>
    <w:p w14:paraId="239FC940" w14:textId="77777777" w:rsidR="00832E1D" w:rsidRDefault="00832E1D" w:rsidP="00832E1D">
      <w:pPr>
        <w:spacing w:line="5" w:lineRule="exact"/>
        <w:rPr>
          <w:rFonts w:ascii="Times New Roman" w:eastAsia="Times New Roman" w:hAnsi="Times New Roman"/>
        </w:rPr>
      </w:pPr>
    </w:p>
    <w:p w14:paraId="43F87364" w14:textId="77777777" w:rsidR="00832E1D" w:rsidRDefault="00832E1D" w:rsidP="00832E1D">
      <w:pPr>
        <w:spacing w:line="254" w:lineRule="auto"/>
        <w:jc w:val="both"/>
        <w:rPr>
          <w:rFonts w:ascii="Times New Roman" w:eastAsia="Times New Roman" w:hAnsi="Times New Roman"/>
          <w:sz w:val="22"/>
        </w:rPr>
      </w:pPr>
      <w:r>
        <w:rPr>
          <w:rFonts w:ascii="Times New Roman" w:eastAsia="Times New Roman" w:hAnsi="Times New Roman"/>
          <w:sz w:val="22"/>
        </w:rPr>
        <w:t>– оттегі. Онымен тотықтандыру реакциялары, соған байланысты тау жыныстарының үгілуі мен топырақ түзу құбылыстары тікелей байланысты. Озон – ауа кұрамындағы өте аз элемент, өте белсенді тотықтырғыш.</w:t>
      </w:r>
    </w:p>
    <w:p w14:paraId="2D6FA6AF" w14:textId="77777777" w:rsidR="00832E1D" w:rsidRDefault="00832E1D" w:rsidP="00832E1D">
      <w:pPr>
        <w:spacing w:line="1" w:lineRule="exact"/>
        <w:rPr>
          <w:rFonts w:ascii="Times New Roman" w:eastAsia="Times New Roman" w:hAnsi="Times New Roman"/>
        </w:rPr>
      </w:pPr>
    </w:p>
    <w:p w14:paraId="2F5A5BDF"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Жасыл өсімдіктер үшін жəне топырақ түзуде ауадағы көмір қышқыл газының маңызы ерекше. Жасыл өсімдіктердің жапырағы арқылы фотосинтез жүреді. Осының нəтижесінде көмір қышқыл газындағы көміртегі өсімдіктердің барлық органикалық бөліктерін түзеді, олар кейін топыраққа беріледі. Органикалық заттардың шіріп-ыдырау кұбылыстарынан пайда болған топырақтың қара шіріндісінде (гумус) көміртегінің үлесі – 58%, ол негізінен ауадағы көмірқышқыл газынан түседі.</w:t>
      </w:r>
    </w:p>
    <w:p w14:paraId="38833AC0" w14:textId="77777777" w:rsidR="00832E1D" w:rsidRDefault="00832E1D" w:rsidP="00832E1D">
      <w:pPr>
        <w:spacing w:line="2" w:lineRule="exact"/>
        <w:rPr>
          <w:rFonts w:ascii="Times New Roman" w:eastAsia="Times New Roman" w:hAnsi="Times New Roman"/>
        </w:rPr>
      </w:pPr>
    </w:p>
    <w:p w14:paraId="1D71AF32" w14:textId="77777777" w:rsidR="00832E1D" w:rsidRDefault="00832E1D" w:rsidP="00832E1D">
      <w:pPr>
        <w:spacing w:line="0" w:lineRule="atLeast"/>
        <w:ind w:firstLine="283"/>
        <w:rPr>
          <w:rFonts w:ascii="Times New Roman" w:eastAsia="Times New Roman" w:hAnsi="Times New Roman"/>
          <w:sz w:val="22"/>
        </w:rPr>
      </w:pPr>
      <w:r>
        <w:rPr>
          <w:rFonts w:ascii="Times New Roman" w:eastAsia="Times New Roman" w:hAnsi="Times New Roman"/>
          <w:sz w:val="22"/>
        </w:rPr>
        <w:t>Жер бетіндегі жəне топырақ кеуектеріндегі көмірқышқыл газы (СО +Н</w:t>
      </w:r>
      <w:r>
        <w:rPr>
          <w:rFonts w:ascii="Times New Roman" w:eastAsia="Times New Roman" w:hAnsi="Times New Roman"/>
          <w:sz w:val="25"/>
          <w:vertAlign w:val="subscript"/>
        </w:rPr>
        <w:t>2</w:t>
      </w:r>
      <w:r>
        <w:rPr>
          <w:rFonts w:ascii="Times New Roman" w:eastAsia="Times New Roman" w:hAnsi="Times New Roman"/>
          <w:sz w:val="22"/>
        </w:rPr>
        <w:t>О Н</w:t>
      </w:r>
      <w:r>
        <w:rPr>
          <w:rFonts w:ascii="Times New Roman" w:eastAsia="Times New Roman" w:hAnsi="Times New Roman"/>
          <w:sz w:val="25"/>
          <w:vertAlign w:val="subscript"/>
        </w:rPr>
        <w:t>2</w:t>
      </w:r>
      <w:r>
        <w:rPr>
          <w:rFonts w:ascii="Times New Roman" w:eastAsia="Times New Roman" w:hAnsi="Times New Roman"/>
          <w:sz w:val="22"/>
        </w:rPr>
        <w:t>С0</w:t>
      </w:r>
      <w:r>
        <w:rPr>
          <w:rFonts w:ascii="Times New Roman" w:eastAsia="Times New Roman" w:hAnsi="Times New Roman"/>
          <w:sz w:val="25"/>
          <w:vertAlign w:val="subscript"/>
        </w:rPr>
        <w:t>3</w:t>
      </w:r>
      <w:r>
        <w:rPr>
          <w:rFonts w:ascii="Times New Roman" w:eastAsia="Times New Roman" w:hAnsi="Times New Roman"/>
          <w:sz w:val="22"/>
        </w:rPr>
        <w:t>) ылғалмен қосылып, көмір қышқылын түзеді.</w:t>
      </w:r>
    </w:p>
    <w:p w14:paraId="2D5AC3AB" w14:textId="77777777" w:rsidR="00832E1D" w:rsidRDefault="00832E1D" w:rsidP="00832E1D">
      <w:pPr>
        <w:spacing w:line="1" w:lineRule="exact"/>
        <w:rPr>
          <w:rFonts w:ascii="Times New Roman" w:eastAsia="Times New Roman" w:hAnsi="Times New Roman"/>
        </w:rPr>
      </w:pPr>
    </w:p>
    <w:p w14:paraId="0E113AEF" w14:textId="77777777" w:rsidR="00832E1D" w:rsidRDefault="00832E1D" w:rsidP="00832E1D">
      <w:pPr>
        <w:spacing w:line="253" w:lineRule="auto"/>
        <w:ind w:firstLine="283"/>
        <w:jc w:val="both"/>
        <w:rPr>
          <w:rFonts w:ascii="Times New Roman" w:eastAsia="Times New Roman" w:hAnsi="Times New Roman"/>
          <w:sz w:val="22"/>
        </w:rPr>
      </w:pPr>
      <w:r>
        <w:rPr>
          <w:rFonts w:ascii="Times New Roman" w:eastAsia="Times New Roman" w:hAnsi="Times New Roman"/>
          <w:sz w:val="22"/>
        </w:rPr>
        <w:t>Топыраққа түсетін ауа ылғалдары мен жерасты суларының химиялық құрамы. Ауадан түсетін ылғал топырақтағы барлық тіршілік атаулыны жəне ондағы жүретін бүкіл химиялық реакция-ларды қамтамасыз етеді, ерітеді, жуып-шайып тез ерігіш тұздарды топырақ қабатынан əкетеді.</w:t>
      </w:r>
    </w:p>
    <w:p w14:paraId="460EA510"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Ауадан түсетін ылғал, əдетте, таза су емес, ол өзімен ауа газда-рын, шаң-тозандарды, тұздарды, қышқылдарды ілестіре келеді. Кей кездерде ауадағы топырақ бетінен немесе теңіз беттерінен ұшқан тұздар ылғалмен еріп, топырақ бетіне қайта сіңіп жатады.</w:t>
      </w:r>
    </w:p>
    <w:p w14:paraId="3ADF202B" w14:textId="77777777" w:rsidR="00832E1D" w:rsidRDefault="00832E1D" w:rsidP="00832E1D">
      <w:pPr>
        <w:spacing w:line="1" w:lineRule="exact"/>
        <w:rPr>
          <w:rFonts w:ascii="Times New Roman" w:eastAsia="Times New Roman" w:hAnsi="Times New Roman"/>
        </w:rPr>
      </w:pPr>
    </w:p>
    <w:p w14:paraId="1CE1E4CB" w14:textId="77777777" w:rsidR="00832E1D" w:rsidRDefault="00832E1D" w:rsidP="00832E1D">
      <w:pPr>
        <w:spacing w:line="256" w:lineRule="auto"/>
        <w:ind w:firstLine="283"/>
        <w:jc w:val="both"/>
        <w:rPr>
          <w:rFonts w:ascii="Times New Roman" w:eastAsia="Times New Roman" w:hAnsi="Times New Roman"/>
          <w:sz w:val="22"/>
        </w:rPr>
      </w:pPr>
      <w:r>
        <w:rPr>
          <w:rFonts w:ascii="Times New Roman" w:eastAsia="Times New Roman" w:hAnsi="Times New Roman"/>
          <w:sz w:val="22"/>
        </w:rPr>
        <w:t>Өсімдіктер мен жануарлар химиялық элементтерді өздерін биологиялық қажеттілігіне байланысты таңдап сіңіреді. Сондықтан күлдік пішіндегі элементтер құрамы жер қыртысындағы элемент-терге қарағанда, тіпті, өзгеше. Тау жынысынан немесе топырақтан тірі организмдердің элементтерді биологиялық сіңіру белсенділігі Б. П. Полынов пен А. И. Перельман енгізген сіңірудің биологиялық коэффициенті арқылы анықталады. Бұл коэффициент өсімдік күлінде элементтің топырақтағы немесе тау жынысындағы элемент-ке қатынасынан алынады.</w:t>
      </w:r>
    </w:p>
    <w:p w14:paraId="21130B0D" w14:textId="77777777" w:rsidR="00832E1D" w:rsidRDefault="00832E1D" w:rsidP="00832E1D">
      <w:pPr>
        <w:spacing w:line="256" w:lineRule="auto"/>
        <w:ind w:firstLine="283"/>
        <w:jc w:val="both"/>
        <w:rPr>
          <w:rFonts w:ascii="Times New Roman" w:eastAsia="Times New Roman" w:hAnsi="Times New Roman"/>
          <w:sz w:val="22"/>
        </w:rPr>
        <w:sectPr w:rsidR="00832E1D">
          <w:pgSz w:w="8100" w:h="11906"/>
          <w:pgMar w:top="782" w:right="847" w:bottom="0" w:left="860" w:header="0" w:footer="0" w:gutter="0"/>
          <w:cols w:space="0" w:equalWidth="0">
            <w:col w:w="6400"/>
          </w:cols>
          <w:docGrid w:linePitch="360"/>
        </w:sectPr>
      </w:pPr>
    </w:p>
    <w:p w14:paraId="729BBA40" w14:textId="77777777" w:rsidR="00832E1D" w:rsidRDefault="00832E1D" w:rsidP="00832E1D">
      <w:pPr>
        <w:spacing w:line="200" w:lineRule="exact"/>
        <w:rPr>
          <w:rFonts w:ascii="Times New Roman" w:eastAsia="Times New Roman" w:hAnsi="Times New Roman"/>
        </w:rPr>
      </w:pPr>
    </w:p>
    <w:p w14:paraId="5B4522DB" w14:textId="77777777" w:rsidR="00832E1D" w:rsidRDefault="00832E1D" w:rsidP="00832E1D">
      <w:pPr>
        <w:spacing w:line="217" w:lineRule="exact"/>
        <w:rPr>
          <w:rFonts w:ascii="Times New Roman" w:eastAsia="Times New Roman" w:hAnsi="Times New Roman"/>
        </w:rPr>
      </w:pPr>
    </w:p>
    <w:p w14:paraId="06572446"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137</w:t>
      </w:r>
    </w:p>
    <w:p w14:paraId="58173671"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0D9082EB" w14:textId="0A2A84BA" w:rsidR="00832E1D" w:rsidRDefault="00D36379" w:rsidP="00832E1D">
      <w:pPr>
        <w:spacing w:line="0" w:lineRule="atLeast"/>
        <w:ind w:right="-279"/>
        <w:jc w:val="center"/>
        <w:rPr>
          <w:rFonts w:ascii="Times New Roman" w:eastAsia="Times New Roman" w:hAnsi="Times New Roman"/>
          <w:b/>
          <w:sz w:val="22"/>
        </w:rPr>
      </w:pPr>
      <w:bookmarkStart w:id="1" w:name="page138"/>
      <w:bookmarkEnd w:id="1"/>
      <w:r>
        <w:rPr>
          <w:rFonts w:ascii="Times New Roman" w:eastAsia="Times New Roman" w:hAnsi="Times New Roman"/>
          <w:b/>
          <w:sz w:val="22"/>
        </w:rPr>
        <w:lastRenderedPageBreak/>
        <w:t>7</w:t>
      </w:r>
      <w:r w:rsidR="00832E1D">
        <w:rPr>
          <w:rFonts w:ascii="Times New Roman" w:eastAsia="Times New Roman" w:hAnsi="Times New Roman"/>
          <w:b/>
          <w:sz w:val="22"/>
        </w:rPr>
        <w:t>.2. Топырақтағы химиялық құрамның қалыптасуы</w:t>
      </w:r>
    </w:p>
    <w:p w14:paraId="7BFB1A21" w14:textId="77777777" w:rsidR="00832E1D" w:rsidRDefault="00832E1D" w:rsidP="00832E1D">
      <w:pPr>
        <w:spacing w:line="287" w:lineRule="exact"/>
        <w:rPr>
          <w:rFonts w:ascii="Times New Roman" w:eastAsia="Times New Roman" w:hAnsi="Times New Roman"/>
        </w:rPr>
      </w:pPr>
    </w:p>
    <w:p w14:paraId="6B265CFF" w14:textId="77777777" w:rsidR="00832E1D" w:rsidRDefault="00832E1D" w:rsidP="00832E1D">
      <w:pPr>
        <w:spacing w:line="256" w:lineRule="auto"/>
        <w:ind w:firstLine="283"/>
        <w:jc w:val="both"/>
        <w:rPr>
          <w:rFonts w:ascii="Times New Roman" w:eastAsia="Times New Roman" w:hAnsi="Times New Roman"/>
          <w:sz w:val="22"/>
        </w:rPr>
      </w:pPr>
      <w:r>
        <w:rPr>
          <w:rFonts w:ascii="Times New Roman" w:eastAsia="Times New Roman" w:hAnsi="Times New Roman"/>
          <w:sz w:val="22"/>
        </w:rPr>
        <w:t>Химиялық талдауға қарасақ, топырақтағы химиялық элементтер құрамы көп жəне ол көп жылға жетеді. Н. П. Ремезов деректері бо-йынша, қаратопырақ құрамында азот пен фосфордың көптігі сонша, бидайдан орташа түсім алғанда небары 250 жылға жетеді екен, ал калий құрамы – 3 мың жылға жетерлік. Бірақ өсімдіктер үшін эле-менттер мөлшері емес, топырақтағы өсімдік сіңіруге ыңғайлы фор-малары маңызды.</w:t>
      </w:r>
    </w:p>
    <w:p w14:paraId="39CA89F7" w14:textId="77777777" w:rsidR="00832E1D" w:rsidRDefault="00832E1D" w:rsidP="00832E1D">
      <w:pPr>
        <w:spacing w:line="5" w:lineRule="exact"/>
        <w:rPr>
          <w:rFonts w:ascii="Times New Roman" w:eastAsia="Times New Roman" w:hAnsi="Times New Roman"/>
        </w:rPr>
      </w:pPr>
    </w:p>
    <w:p w14:paraId="2A1B8ECA" w14:textId="77777777" w:rsidR="00832E1D" w:rsidRDefault="00832E1D" w:rsidP="00832E1D">
      <w:pPr>
        <w:spacing w:line="266" w:lineRule="auto"/>
        <w:ind w:firstLine="283"/>
        <w:jc w:val="both"/>
        <w:rPr>
          <w:rFonts w:ascii="Times New Roman" w:eastAsia="Times New Roman" w:hAnsi="Times New Roman"/>
          <w:sz w:val="21"/>
        </w:rPr>
      </w:pPr>
      <w:r>
        <w:rPr>
          <w:rFonts w:ascii="Times New Roman" w:eastAsia="Times New Roman" w:hAnsi="Times New Roman"/>
          <w:sz w:val="21"/>
        </w:rPr>
        <w:t>Топырақтағы азоттың көп бөлігі органикалық ғана түрінде бола-ды, сондықтан ол күрделі келеді, соның ішінде мəдени өсімдіктер үшін сіңірілмейді. Тек микробиологиялық тіршілік нəтижесінде пай-да болатын аммоний жəне нитрат қоспалар ғана өсімдікке сіңімді.</w:t>
      </w:r>
    </w:p>
    <w:p w14:paraId="7E41AED9" w14:textId="77777777" w:rsidR="00832E1D" w:rsidRDefault="00832E1D" w:rsidP="00832E1D">
      <w:pPr>
        <w:spacing w:line="1" w:lineRule="exact"/>
        <w:rPr>
          <w:rFonts w:ascii="Times New Roman" w:eastAsia="Times New Roman" w:hAnsi="Times New Roman"/>
        </w:rPr>
      </w:pPr>
    </w:p>
    <w:p w14:paraId="38DDC85F"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Фосфордың органикалық қоспалары жəне фосфор құрамы – минералдардың көбі өсімдіктерге сіңбейді. Топырақтағы калий негізгі массасы екінші дисперсиялық силикат (гидросиюд) құрамына кіреді, бұл күйінде оны өсімдіктер қорыта алмайды.</w:t>
      </w:r>
    </w:p>
    <w:p w14:paraId="2F5CC2FF" w14:textId="77777777" w:rsidR="00832E1D" w:rsidRDefault="00832E1D" w:rsidP="00832E1D">
      <w:pPr>
        <w:spacing w:line="1" w:lineRule="exact"/>
        <w:rPr>
          <w:rFonts w:ascii="Times New Roman" w:eastAsia="Times New Roman" w:hAnsi="Times New Roman"/>
        </w:rPr>
      </w:pPr>
    </w:p>
    <w:p w14:paraId="14B18C5A"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Өсімдіктер сіңірілген калийді жəне калийдің суда еритін қоспаларын бойына тартады, бұлардың топырақтағы мөлшері мардымсыз. Кальций мен магний де сіңірілген жəне суда еріген күйінде ғана өсімдіктерге пайдалы. Өсімдіктерге сіңімді түрдегі химиялық элементтер құрамы олардың жалпы құрамына қарағанда өте аз. Сондықтан мəдени өсімдіктердің қалыпты өсуі үшін (демек, жақсы өнім алу үшін) кейбір қоректік элементтерді сіңімді формада топыраққа тыңайтқыш ретінде қосу керек.</w:t>
      </w:r>
    </w:p>
    <w:p w14:paraId="7A6218C1" w14:textId="77777777" w:rsidR="00832E1D" w:rsidRDefault="00832E1D" w:rsidP="00832E1D">
      <w:pPr>
        <w:spacing w:line="2" w:lineRule="exact"/>
        <w:rPr>
          <w:rFonts w:ascii="Times New Roman" w:eastAsia="Times New Roman" w:hAnsi="Times New Roman"/>
        </w:rPr>
      </w:pPr>
    </w:p>
    <w:p w14:paraId="205CAFEF"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Оның тағы бір себебі жыл сайын жиналған өніммен бірге химиялық элементтер де топырақтан алынып, азаяды. Демек, өсімдіктердің қалыпты өсуіне керек элеметтер мөлшері де азая-ды, бұл егін өніміне əсер етеді. Мысалы, бұл құбылыс АҚШ-тың орталық аудандарында байқалды, онда 20 жыл ішінде топырақтағы азот мөлшері 20%-ға кеміген, келесі 20 жылда 10%-ға, келесі 20 жылда 7%-ға кеміген.</w:t>
      </w:r>
    </w:p>
    <w:p w14:paraId="1ED61534" w14:textId="77777777" w:rsidR="00832E1D" w:rsidRDefault="00832E1D" w:rsidP="00832E1D">
      <w:pPr>
        <w:spacing w:line="2" w:lineRule="exact"/>
        <w:rPr>
          <w:rFonts w:ascii="Times New Roman" w:eastAsia="Times New Roman" w:hAnsi="Times New Roman"/>
        </w:rPr>
      </w:pPr>
    </w:p>
    <w:p w14:paraId="15F83A45"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Сондықтан агрохимия ережесіне сəйкес тыңайтқыш қолдану ауыл шаруашылығы дақылдары түсімін жəне жер құнарлылығын көтеретін маңызды тəсіл болып табылады.</w:t>
      </w:r>
    </w:p>
    <w:p w14:paraId="6EE01C64" w14:textId="77777777" w:rsidR="00832E1D" w:rsidRDefault="00832E1D" w:rsidP="00832E1D">
      <w:pPr>
        <w:spacing w:line="1" w:lineRule="exact"/>
        <w:rPr>
          <w:rFonts w:ascii="Times New Roman" w:eastAsia="Times New Roman" w:hAnsi="Times New Roman"/>
        </w:rPr>
      </w:pPr>
    </w:p>
    <w:p w14:paraId="26AE126E" w14:textId="77777777" w:rsidR="00832E1D" w:rsidRDefault="00832E1D" w:rsidP="00832E1D">
      <w:pPr>
        <w:spacing w:line="261" w:lineRule="auto"/>
        <w:ind w:firstLine="284"/>
        <w:jc w:val="both"/>
        <w:rPr>
          <w:rFonts w:ascii="Times New Roman" w:eastAsia="Times New Roman" w:hAnsi="Times New Roman"/>
          <w:sz w:val="22"/>
        </w:rPr>
      </w:pPr>
      <w:r>
        <w:rPr>
          <w:rFonts w:ascii="Times New Roman" w:eastAsia="Times New Roman" w:hAnsi="Times New Roman"/>
          <w:sz w:val="22"/>
        </w:rPr>
        <w:t>Тыңайтқыш қолдана отырып адам заттардың биологиялық ай-налымына белсенді араласып, өз мақсатында бағыт беріп, реттейді. Органикалық минерал тыңайтқыштарды қосумен қатар соңғы жыл-</w:t>
      </w:r>
    </w:p>
    <w:p w14:paraId="7F05C13A" w14:textId="77777777" w:rsidR="00832E1D" w:rsidRDefault="00832E1D" w:rsidP="00832E1D">
      <w:pPr>
        <w:spacing w:line="261" w:lineRule="auto"/>
        <w:ind w:firstLine="284"/>
        <w:jc w:val="both"/>
        <w:rPr>
          <w:rFonts w:ascii="Times New Roman" w:eastAsia="Times New Roman" w:hAnsi="Times New Roman"/>
          <w:sz w:val="22"/>
        </w:rPr>
        <w:sectPr w:rsidR="00832E1D">
          <w:pgSz w:w="8100" w:h="11906"/>
          <w:pgMar w:top="775" w:right="847" w:bottom="0" w:left="860" w:header="0" w:footer="0" w:gutter="0"/>
          <w:cols w:space="0" w:equalWidth="0">
            <w:col w:w="6400"/>
          </w:cols>
          <w:docGrid w:linePitch="360"/>
        </w:sectPr>
      </w:pPr>
    </w:p>
    <w:p w14:paraId="1AD2C1E9" w14:textId="77777777" w:rsidR="00832E1D" w:rsidRDefault="00832E1D" w:rsidP="00832E1D">
      <w:pPr>
        <w:spacing w:line="147" w:lineRule="exact"/>
        <w:rPr>
          <w:rFonts w:ascii="Times New Roman" w:eastAsia="Times New Roman" w:hAnsi="Times New Roman"/>
        </w:rPr>
      </w:pPr>
    </w:p>
    <w:p w14:paraId="2265DA98"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138</w:t>
      </w:r>
    </w:p>
    <w:p w14:paraId="387FAF9E"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75" w:right="847" w:bottom="0" w:left="860" w:header="0" w:footer="0" w:gutter="0"/>
          <w:cols w:space="0" w:equalWidth="0">
            <w:col w:w="6400"/>
          </w:cols>
          <w:docGrid w:linePitch="360"/>
        </w:sectPr>
      </w:pPr>
    </w:p>
    <w:p w14:paraId="1581154C" w14:textId="77777777" w:rsidR="00832E1D" w:rsidRDefault="00832E1D" w:rsidP="00832E1D">
      <w:pPr>
        <w:spacing w:line="257" w:lineRule="auto"/>
        <w:jc w:val="both"/>
        <w:rPr>
          <w:rFonts w:ascii="Times New Roman" w:eastAsia="Times New Roman" w:hAnsi="Times New Roman"/>
          <w:sz w:val="22"/>
        </w:rPr>
      </w:pPr>
      <w:bookmarkStart w:id="2" w:name="page139"/>
      <w:bookmarkEnd w:id="2"/>
      <w:r>
        <w:rPr>
          <w:rFonts w:ascii="Times New Roman" w:eastAsia="Times New Roman" w:hAnsi="Times New Roman"/>
          <w:sz w:val="22"/>
        </w:rPr>
        <w:lastRenderedPageBreak/>
        <w:t>дары бактериялық тыңайтқыштарда қолданыс табуда. Бактериялар массасын топыраққа араластырып микробиологиялық процестерді күшейтуге жəне химиялық элементтердің сіңімділігін көтеруге қол жеткізіледі. Мысалы, фосфорбактерин органикалық заттарды ыды-ратып, фосфорды сіңімді фосфор түріне айналдырды, т.б.</w:t>
      </w:r>
    </w:p>
    <w:p w14:paraId="141AB05F" w14:textId="77777777" w:rsidR="00832E1D" w:rsidRDefault="00832E1D" w:rsidP="00832E1D">
      <w:pPr>
        <w:spacing w:line="4" w:lineRule="exact"/>
        <w:rPr>
          <w:rFonts w:ascii="Times New Roman" w:eastAsia="Times New Roman" w:hAnsi="Times New Roman"/>
        </w:rPr>
      </w:pPr>
    </w:p>
    <w:p w14:paraId="5EECE2FC"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Ауыл шаруашылығы дақылдарын қалыпты өсіру үшін макро-элементтер мөлшері ғана емес, сирек кездесетін жəне бытырап орналасқан химиялық элементтер құрамы да маңызды.</w:t>
      </w:r>
    </w:p>
    <w:p w14:paraId="40CCB969" w14:textId="77777777" w:rsidR="00832E1D" w:rsidRDefault="00832E1D" w:rsidP="00832E1D">
      <w:pPr>
        <w:spacing w:line="1" w:lineRule="exact"/>
        <w:rPr>
          <w:rFonts w:ascii="Times New Roman" w:eastAsia="Times New Roman" w:hAnsi="Times New Roman"/>
        </w:rPr>
      </w:pPr>
    </w:p>
    <w:p w14:paraId="08F1BF26"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Олардың болмауы немесе аз болуы мəдени өсімдіктердің ауруы-на, түсімнің аз болуына əкеледі.</w:t>
      </w:r>
    </w:p>
    <w:p w14:paraId="3D3ECBA7" w14:textId="77777777" w:rsidR="00832E1D" w:rsidRDefault="00832E1D" w:rsidP="00832E1D">
      <w:pPr>
        <w:spacing w:line="1" w:lineRule="exact"/>
        <w:rPr>
          <w:rFonts w:ascii="Times New Roman" w:eastAsia="Times New Roman" w:hAnsi="Times New Roman"/>
        </w:rPr>
      </w:pPr>
    </w:p>
    <w:p w14:paraId="2D179E03"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Топырақта жездің кемдігінен пайда болған жағымсыз құбылыстар кең тараған. Бұл құбылыстар торф топырақта орман аймағында көп кездеседі («өңдеу сырқаты» деп атайды). Жез қосқан соң ғана бұл ауру жойылған, астық өнімі көбейген.</w:t>
      </w:r>
    </w:p>
    <w:p w14:paraId="7E15927B" w14:textId="77777777" w:rsidR="00832E1D" w:rsidRDefault="00832E1D" w:rsidP="00832E1D">
      <w:pPr>
        <w:spacing w:line="1" w:lineRule="exact"/>
        <w:rPr>
          <w:rFonts w:ascii="Times New Roman" w:eastAsia="Times New Roman" w:hAnsi="Times New Roman"/>
        </w:rPr>
      </w:pPr>
    </w:p>
    <w:p w14:paraId="1CA17E22" w14:textId="77777777" w:rsidR="00832E1D" w:rsidRDefault="00832E1D" w:rsidP="00832E1D">
      <w:pPr>
        <w:spacing w:line="258" w:lineRule="auto"/>
        <w:ind w:firstLine="283"/>
        <w:jc w:val="both"/>
        <w:rPr>
          <w:rFonts w:ascii="Times New Roman" w:eastAsia="Times New Roman" w:hAnsi="Times New Roman"/>
          <w:sz w:val="22"/>
        </w:rPr>
      </w:pPr>
      <w:r>
        <w:rPr>
          <w:rFonts w:ascii="Times New Roman" w:eastAsia="Times New Roman" w:hAnsi="Times New Roman"/>
          <w:sz w:val="22"/>
        </w:rPr>
        <w:t>Жезді кейбір өсімдіктер организміне қосу үшін оларды паразиттік саңырауқұлақтарға қарсы тұрақтылығын арттырады. Мырыш, бор, марганец, молибден жəне сирек кездесетін элементтер топыраққа қосқанның əсері болатыны анықталды.</w:t>
      </w:r>
    </w:p>
    <w:p w14:paraId="7A70A528" w14:textId="77777777" w:rsidR="00832E1D" w:rsidRDefault="00832E1D" w:rsidP="00832E1D">
      <w:pPr>
        <w:spacing w:line="230" w:lineRule="exact"/>
        <w:rPr>
          <w:rFonts w:ascii="Times New Roman" w:eastAsia="Times New Roman" w:hAnsi="Times New Roman"/>
        </w:rPr>
      </w:pPr>
    </w:p>
    <w:p w14:paraId="4E7CE252" w14:textId="5945AB19" w:rsidR="00832E1D" w:rsidRDefault="00D36379" w:rsidP="00832E1D">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7</w:t>
      </w:r>
      <w:r w:rsidR="00832E1D">
        <w:rPr>
          <w:rFonts w:ascii="Times New Roman" w:eastAsia="Times New Roman" w:hAnsi="Times New Roman"/>
          <w:b/>
          <w:sz w:val="22"/>
        </w:rPr>
        <w:t>.3. Химиялық элементтердің топырақ</w:t>
      </w:r>
    </w:p>
    <w:p w14:paraId="2803481F" w14:textId="77777777" w:rsidR="00832E1D" w:rsidRDefault="00832E1D" w:rsidP="00832E1D">
      <w:pPr>
        <w:spacing w:line="37" w:lineRule="exact"/>
        <w:rPr>
          <w:rFonts w:ascii="Times New Roman" w:eastAsia="Times New Roman" w:hAnsi="Times New Roman"/>
        </w:rPr>
      </w:pPr>
    </w:p>
    <w:p w14:paraId="20F2890F" w14:textId="77777777" w:rsidR="00832E1D" w:rsidRDefault="00832E1D" w:rsidP="00832E1D">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қабаттарында таралуы</w:t>
      </w:r>
    </w:p>
    <w:p w14:paraId="1380B5FB" w14:textId="77777777" w:rsidR="00832E1D" w:rsidRDefault="00832E1D" w:rsidP="00832E1D">
      <w:pPr>
        <w:spacing w:line="265" w:lineRule="exact"/>
        <w:rPr>
          <w:rFonts w:ascii="Times New Roman" w:eastAsia="Times New Roman" w:hAnsi="Times New Roman"/>
        </w:rPr>
      </w:pPr>
    </w:p>
    <w:p w14:paraId="4BD21422" w14:textId="77777777" w:rsidR="00832E1D" w:rsidRDefault="00832E1D" w:rsidP="00832E1D">
      <w:pPr>
        <w:spacing w:line="259" w:lineRule="auto"/>
        <w:ind w:firstLine="283"/>
        <w:jc w:val="both"/>
        <w:rPr>
          <w:rFonts w:ascii="Times New Roman" w:eastAsia="Times New Roman" w:hAnsi="Times New Roman"/>
          <w:sz w:val="22"/>
        </w:rPr>
      </w:pPr>
      <w:r>
        <w:rPr>
          <w:rFonts w:ascii="Times New Roman" w:eastAsia="Times New Roman" w:hAnsi="Times New Roman"/>
          <w:sz w:val="22"/>
        </w:rPr>
        <w:t>Топырақ түзілу құбылыстарының нəтижесінде жалпы тау жыныстарының құрамын сақтай отырып, көптеген элементтердің мөлшеріне өзгерістер енгізеді.</w:t>
      </w:r>
    </w:p>
    <w:p w14:paraId="555B2DCC" w14:textId="77777777" w:rsidR="00832E1D" w:rsidRDefault="00832E1D" w:rsidP="00832E1D">
      <w:pPr>
        <w:spacing w:line="3" w:lineRule="exact"/>
        <w:rPr>
          <w:rFonts w:ascii="Times New Roman" w:eastAsia="Times New Roman" w:hAnsi="Times New Roman"/>
        </w:rPr>
      </w:pPr>
    </w:p>
    <w:p w14:paraId="25F8D5F6" w14:textId="77777777" w:rsidR="00832E1D" w:rsidRDefault="00832E1D" w:rsidP="00832E1D">
      <w:pPr>
        <w:spacing w:line="254" w:lineRule="auto"/>
        <w:ind w:firstLine="283"/>
        <w:rPr>
          <w:rFonts w:ascii="Times New Roman" w:eastAsia="Times New Roman" w:hAnsi="Times New Roman"/>
          <w:sz w:val="22"/>
        </w:rPr>
      </w:pPr>
      <w:r>
        <w:rPr>
          <w:rFonts w:ascii="Times New Roman" w:eastAsia="Times New Roman" w:hAnsi="Times New Roman"/>
          <w:sz w:val="22"/>
        </w:rPr>
        <w:t>Топырақтардың орташа химиялық құрамы, % (А. П. Виноградов, 1962):</w:t>
      </w:r>
    </w:p>
    <w:p w14:paraId="5634F297" w14:textId="77777777" w:rsidR="00832E1D" w:rsidRDefault="00832E1D" w:rsidP="00832E1D">
      <w:pPr>
        <w:spacing w:line="1" w:lineRule="exact"/>
        <w:rPr>
          <w:rFonts w:ascii="Times New Roman" w:eastAsia="Times New Roman" w:hAnsi="Times New Roman"/>
        </w:rPr>
      </w:pPr>
    </w:p>
    <w:p w14:paraId="484B7BD9" w14:textId="77777777" w:rsidR="00832E1D" w:rsidRDefault="00832E1D" w:rsidP="00832E1D">
      <w:pPr>
        <w:tabs>
          <w:tab w:val="left" w:pos="2180"/>
          <w:tab w:val="left" w:pos="3620"/>
        </w:tabs>
        <w:spacing w:line="0" w:lineRule="atLeast"/>
        <w:ind w:left="280"/>
        <w:rPr>
          <w:rFonts w:ascii="Times New Roman" w:eastAsia="Times New Roman" w:hAnsi="Times New Roman"/>
          <w:sz w:val="22"/>
        </w:rPr>
      </w:pPr>
      <w:r>
        <w:rPr>
          <w:rFonts w:ascii="Times New Roman" w:eastAsia="Times New Roman" w:hAnsi="Times New Roman"/>
          <w:sz w:val="22"/>
        </w:rPr>
        <w:t>О – 49</w:t>
      </w:r>
      <w:r>
        <w:rPr>
          <w:rFonts w:ascii="Times New Roman" w:eastAsia="Times New Roman" w:hAnsi="Times New Roman"/>
        </w:rPr>
        <w:tab/>
      </w:r>
      <w:r>
        <w:rPr>
          <w:rFonts w:ascii="Times New Roman" w:eastAsia="Times New Roman" w:hAnsi="Times New Roman"/>
          <w:sz w:val="22"/>
        </w:rPr>
        <w:t>Sі - 33</w:t>
      </w:r>
      <w:r>
        <w:rPr>
          <w:rFonts w:ascii="Times New Roman" w:eastAsia="Times New Roman" w:hAnsi="Times New Roman"/>
        </w:rPr>
        <w:tab/>
      </w:r>
      <w:r>
        <w:rPr>
          <w:rFonts w:ascii="Times New Roman" w:eastAsia="Times New Roman" w:hAnsi="Times New Roman"/>
          <w:sz w:val="22"/>
        </w:rPr>
        <w:t>Аl - 7,13</w:t>
      </w:r>
    </w:p>
    <w:p w14:paraId="12DB0A61" w14:textId="77777777" w:rsidR="00832E1D" w:rsidRDefault="00832E1D" w:rsidP="00832E1D">
      <w:pPr>
        <w:spacing w:line="15" w:lineRule="exact"/>
        <w:rPr>
          <w:rFonts w:ascii="Times New Roman" w:eastAsia="Times New Roman" w:hAnsi="Times New Roman"/>
        </w:rPr>
      </w:pPr>
    </w:p>
    <w:p w14:paraId="7829D6D8" w14:textId="77777777" w:rsidR="00832E1D" w:rsidRDefault="00832E1D" w:rsidP="00832E1D">
      <w:pPr>
        <w:spacing w:line="0" w:lineRule="atLeast"/>
        <w:ind w:left="280"/>
        <w:rPr>
          <w:rFonts w:ascii="Times New Roman" w:eastAsia="Times New Roman" w:hAnsi="Times New Roman"/>
          <w:sz w:val="22"/>
        </w:rPr>
      </w:pPr>
      <w:r>
        <w:rPr>
          <w:rFonts w:ascii="Times New Roman" w:eastAsia="Times New Roman" w:hAnsi="Times New Roman"/>
          <w:sz w:val="22"/>
        </w:rPr>
        <w:t>Fе - 3,80</w:t>
      </w:r>
    </w:p>
    <w:p w14:paraId="782411BA" w14:textId="77777777" w:rsidR="00832E1D" w:rsidRDefault="00832E1D" w:rsidP="00832E1D">
      <w:pPr>
        <w:spacing w:line="15" w:lineRule="exact"/>
        <w:rPr>
          <w:rFonts w:ascii="Times New Roman" w:eastAsia="Times New Roman" w:hAnsi="Times New Roman"/>
        </w:rPr>
      </w:pPr>
    </w:p>
    <w:p w14:paraId="1AC9171E" w14:textId="77777777" w:rsidR="00832E1D" w:rsidRDefault="00832E1D" w:rsidP="00832E1D">
      <w:pPr>
        <w:spacing w:line="0" w:lineRule="atLeast"/>
        <w:ind w:left="280"/>
        <w:rPr>
          <w:rFonts w:ascii="Times New Roman" w:eastAsia="Times New Roman" w:hAnsi="Times New Roman"/>
          <w:sz w:val="22"/>
        </w:rPr>
      </w:pPr>
      <w:r>
        <w:rPr>
          <w:rFonts w:ascii="Times New Roman" w:eastAsia="Times New Roman" w:hAnsi="Times New Roman"/>
          <w:sz w:val="22"/>
        </w:rPr>
        <w:t>Са - 1,37</w:t>
      </w:r>
    </w:p>
    <w:p w14:paraId="2F8887D5" w14:textId="77777777" w:rsidR="00832E1D" w:rsidRDefault="00832E1D" w:rsidP="00832E1D">
      <w:pPr>
        <w:spacing w:line="15" w:lineRule="exact"/>
        <w:rPr>
          <w:rFonts w:ascii="Times New Roman" w:eastAsia="Times New Roman" w:hAnsi="Times New Roman"/>
        </w:rPr>
      </w:pPr>
    </w:p>
    <w:p w14:paraId="23CFB71E" w14:textId="77777777" w:rsidR="00832E1D" w:rsidRDefault="00832E1D" w:rsidP="00832E1D">
      <w:pPr>
        <w:spacing w:line="0" w:lineRule="atLeast"/>
        <w:ind w:left="280"/>
        <w:rPr>
          <w:rFonts w:ascii="Times New Roman" w:eastAsia="Times New Roman" w:hAnsi="Times New Roman"/>
          <w:sz w:val="22"/>
        </w:rPr>
      </w:pPr>
      <w:r>
        <w:rPr>
          <w:rFonts w:ascii="Times New Roman" w:eastAsia="Times New Roman" w:hAnsi="Times New Roman"/>
          <w:sz w:val="22"/>
        </w:rPr>
        <w:t>Na - 0,83</w:t>
      </w:r>
    </w:p>
    <w:p w14:paraId="72B0D156" w14:textId="77777777" w:rsidR="00832E1D" w:rsidRDefault="00832E1D" w:rsidP="00832E1D">
      <w:pPr>
        <w:spacing w:line="265" w:lineRule="exact"/>
        <w:rPr>
          <w:rFonts w:ascii="Times New Roman" w:eastAsia="Times New Roman" w:hAnsi="Times New Roman"/>
        </w:rPr>
      </w:pPr>
    </w:p>
    <w:p w14:paraId="045BCF79" w14:textId="77777777" w:rsidR="00832E1D" w:rsidRDefault="00832E1D" w:rsidP="00832E1D">
      <w:pPr>
        <w:numPr>
          <w:ilvl w:val="0"/>
          <w:numId w:val="1"/>
        </w:numPr>
        <w:tabs>
          <w:tab w:val="left" w:pos="482"/>
        </w:tabs>
        <w:spacing w:line="260" w:lineRule="auto"/>
        <w:ind w:left="280" w:right="5140" w:hanging="6"/>
        <w:rPr>
          <w:rFonts w:ascii="Times New Roman" w:eastAsia="Times New Roman" w:hAnsi="Times New Roman"/>
          <w:sz w:val="22"/>
        </w:rPr>
      </w:pPr>
      <w:r>
        <w:rPr>
          <w:rFonts w:ascii="Times New Roman" w:eastAsia="Times New Roman" w:hAnsi="Times New Roman"/>
          <w:sz w:val="22"/>
        </w:rPr>
        <w:t>- 1,36 Mg - 0,60 Ті - 0,46 С - 2,00 S - 0,085 Мn - 0,085</w:t>
      </w:r>
    </w:p>
    <w:p w14:paraId="513318EB" w14:textId="77777777" w:rsidR="00832E1D" w:rsidRDefault="00832E1D" w:rsidP="00832E1D">
      <w:pPr>
        <w:tabs>
          <w:tab w:val="left" w:pos="482"/>
        </w:tabs>
        <w:spacing w:line="260" w:lineRule="auto"/>
        <w:ind w:left="280" w:right="5140" w:hanging="6"/>
        <w:rPr>
          <w:rFonts w:ascii="Times New Roman" w:eastAsia="Times New Roman" w:hAnsi="Times New Roman"/>
          <w:sz w:val="22"/>
        </w:rPr>
        <w:sectPr w:rsidR="00832E1D">
          <w:pgSz w:w="8100" w:h="11906"/>
          <w:pgMar w:top="782" w:right="847" w:bottom="0" w:left="860" w:header="0" w:footer="0" w:gutter="0"/>
          <w:cols w:space="0" w:equalWidth="0">
            <w:col w:w="6400"/>
          </w:cols>
          <w:docGrid w:linePitch="360"/>
        </w:sectPr>
      </w:pPr>
    </w:p>
    <w:p w14:paraId="304FBF8C" w14:textId="77777777" w:rsidR="00832E1D" w:rsidRDefault="00832E1D" w:rsidP="00832E1D">
      <w:pPr>
        <w:spacing w:line="147" w:lineRule="exact"/>
        <w:rPr>
          <w:rFonts w:ascii="Times New Roman" w:eastAsia="Times New Roman" w:hAnsi="Times New Roman"/>
        </w:rPr>
      </w:pPr>
    </w:p>
    <w:p w14:paraId="7E741EF8"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139</w:t>
      </w:r>
    </w:p>
    <w:p w14:paraId="47D50A60"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52FBEF7F" w14:textId="77777777" w:rsidR="00832E1D" w:rsidRDefault="00832E1D" w:rsidP="00832E1D">
      <w:pPr>
        <w:spacing w:line="267" w:lineRule="auto"/>
        <w:ind w:firstLine="283"/>
        <w:jc w:val="both"/>
        <w:rPr>
          <w:rFonts w:ascii="Times New Roman" w:eastAsia="Times New Roman" w:hAnsi="Times New Roman"/>
          <w:sz w:val="21"/>
        </w:rPr>
      </w:pPr>
      <w:bookmarkStart w:id="3" w:name="page140"/>
      <w:bookmarkEnd w:id="3"/>
      <w:r>
        <w:rPr>
          <w:rFonts w:ascii="Times New Roman" w:eastAsia="Times New Roman" w:hAnsi="Times New Roman"/>
          <w:sz w:val="21"/>
        </w:rPr>
        <w:lastRenderedPageBreak/>
        <w:t>Топырақтағы химиялық элементтердің мөлшеріне қарай бірінші орында О мен Sі, екінші Al мен Fe, үшінші Са мен Мg, солардан кейін Na, К, т.б. элементтер орналасқан, Топырақтың химиялық құрамы өзін түзген тау жыныстарының химиялық құрамынан айырмашылығы бар. Мұнда органикалық элементтердің мөлшерлері көп: көміртегі 20 есе, азот 10 есе өседі. Сонымен қатар, оттегі жəне сутегі мөлшерінің көп, ал алюминий, темір, калий, кальций, магнийдің аз екені байқалады. Осы элементтер əр түрлі химиялық қосындылар түрінде топырақ құрамына еніп, топырақ типтерін анықтайды. Өсімдіктер мен топырақ арасындағы қарым-қатынасты белгілеуде бұлардың биологиялық маңызы өте зор. Көміртегі, сутегі, оттегі топырақтың органикалық заттарының құрамына кіреді, мине-ралды түрде олардың карбонатты тұздары кездеседі.</w:t>
      </w:r>
    </w:p>
    <w:p w14:paraId="261FC72F" w14:textId="77777777" w:rsidR="00832E1D" w:rsidRDefault="00832E1D" w:rsidP="00832E1D">
      <w:pPr>
        <w:spacing w:line="10" w:lineRule="exact"/>
        <w:rPr>
          <w:rFonts w:ascii="Times New Roman" w:eastAsia="Times New Roman" w:hAnsi="Times New Roman"/>
        </w:rPr>
      </w:pPr>
    </w:p>
    <w:p w14:paraId="2C292D11"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Оттегі су құрамында гидроксидтердің, алюмосиликаттардың, бос қышқылдардың жəне олардың тұздарының құрамында болады.</w:t>
      </w:r>
    </w:p>
    <w:p w14:paraId="42B2BA98" w14:textId="77777777" w:rsidR="00832E1D" w:rsidRDefault="00832E1D" w:rsidP="00832E1D">
      <w:pPr>
        <w:spacing w:line="1" w:lineRule="exact"/>
        <w:rPr>
          <w:rFonts w:ascii="Times New Roman" w:eastAsia="Times New Roman" w:hAnsi="Times New Roman"/>
        </w:rPr>
      </w:pPr>
    </w:p>
    <w:p w14:paraId="5DAD35C1" w14:textId="77777777" w:rsidR="00832E1D" w:rsidRDefault="00832E1D" w:rsidP="00832E1D">
      <w:pPr>
        <w:spacing w:line="249" w:lineRule="auto"/>
        <w:ind w:firstLine="283"/>
        <w:jc w:val="both"/>
        <w:rPr>
          <w:rFonts w:ascii="Times New Roman" w:eastAsia="Times New Roman" w:hAnsi="Times New Roman"/>
          <w:sz w:val="22"/>
        </w:rPr>
      </w:pPr>
      <w:r>
        <w:rPr>
          <w:rFonts w:ascii="Times New Roman" w:eastAsia="Times New Roman" w:hAnsi="Times New Roman"/>
          <w:sz w:val="22"/>
        </w:rPr>
        <w:t>Топырақтағы тағы бір үлесі мол элементтің бірі – кремний. Ол жер қабатындағы минералды қосындылар құрамына кіріп, органикалық заттар құрамындағы көміртегі сияқты маңызды рөл атқарады. Топырақта ең көп тараған кремний қосындыларының бірі – кварц минералы SіО</w:t>
      </w:r>
      <w:r>
        <w:rPr>
          <w:rFonts w:ascii="Times New Roman" w:eastAsia="Times New Roman" w:hAnsi="Times New Roman"/>
          <w:sz w:val="25"/>
          <w:vertAlign w:val="subscript"/>
        </w:rPr>
        <w:t>2</w:t>
      </w:r>
      <w:r>
        <w:rPr>
          <w:rFonts w:ascii="Times New Roman" w:eastAsia="Times New Roman" w:hAnsi="Times New Roman"/>
          <w:sz w:val="22"/>
        </w:rPr>
        <w:t>. Кремний жəне кремний қышқылдарының тұздары силикаттар мен алюмосиликаттар құрамына кіреді. Өсімдіктердің құрамында да кремний бар, мысалы, ол дəнді дақылдарда 10%-дан 60%-ға дейін жетеді.</w:t>
      </w:r>
    </w:p>
    <w:p w14:paraId="58F41377" w14:textId="77777777" w:rsidR="00832E1D" w:rsidRDefault="00832E1D" w:rsidP="00832E1D">
      <w:pPr>
        <w:spacing w:line="8" w:lineRule="exact"/>
        <w:rPr>
          <w:rFonts w:ascii="Times New Roman" w:eastAsia="Times New Roman" w:hAnsi="Times New Roman"/>
        </w:rPr>
      </w:pPr>
    </w:p>
    <w:p w14:paraId="269B9AB8" w14:textId="77777777" w:rsidR="00832E1D" w:rsidRDefault="00832E1D" w:rsidP="00832E1D">
      <w:pPr>
        <w:spacing w:line="245" w:lineRule="auto"/>
        <w:ind w:firstLine="284"/>
        <w:jc w:val="both"/>
        <w:rPr>
          <w:rFonts w:ascii="Times New Roman" w:eastAsia="Times New Roman" w:hAnsi="Times New Roman"/>
          <w:sz w:val="22"/>
        </w:rPr>
      </w:pPr>
      <w:r>
        <w:rPr>
          <w:rFonts w:ascii="Times New Roman" w:eastAsia="Times New Roman" w:hAnsi="Times New Roman"/>
          <w:sz w:val="22"/>
        </w:rPr>
        <w:t>Алюммний алюмосиликаттар балшықты минералдар құрамында кездеседі. Бұлардың биологиялық маңызы онша емес. Аl</w:t>
      </w:r>
      <w:r>
        <w:rPr>
          <w:rFonts w:ascii="Times New Roman" w:eastAsia="Times New Roman" w:hAnsi="Times New Roman"/>
          <w:sz w:val="25"/>
          <w:vertAlign w:val="subscript"/>
        </w:rPr>
        <w:t>2</w:t>
      </w:r>
      <w:r>
        <w:rPr>
          <w:rFonts w:ascii="Times New Roman" w:eastAsia="Times New Roman" w:hAnsi="Times New Roman"/>
          <w:sz w:val="22"/>
        </w:rPr>
        <w:t>O</w:t>
      </w:r>
      <w:r>
        <w:rPr>
          <w:rFonts w:ascii="Times New Roman" w:eastAsia="Times New Roman" w:hAnsi="Times New Roman"/>
          <w:sz w:val="25"/>
          <w:vertAlign w:val="subscript"/>
        </w:rPr>
        <w:t>3</w:t>
      </w:r>
      <w:r>
        <w:rPr>
          <w:rFonts w:ascii="Times New Roman" w:eastAsia="Times New Roman" w:hAnsi="Times New Roman"/>
          <w:sz w:val="22"/>
        </w:rPr>
        <w:t>-тің топырақтағы жалпы мөлшері 1-2%-дан 15-20%-ға дейін, ал ферралитті топырақтарда 40%-ға дейін жетеді.</w:t>
      </w:r>
    </w:p>
    <w:p w14:paraId="3A8B3A31" w14:textId="77777777" w:rsidR="00832E1D" w:rsidRDefault="00832E1D" w:rsidP="00832E1D">
      <w:pPr>
        <w:spacing w:line="4" w:lineRule="exact"/>
        <w:rPr>
          <w:rFonts w:ascii="Times New Roman" w:eastAsia="Times New Roman" w:hAnsi="Times New Roman"/>
        </w:rPr>
      </w:pPr>
    </w:p>
    <w:p w14:paraId="0A44503B"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Темір əртүрлі оксидті, гидроксидті жəне шала күкіртті қосындылардың құрамына кіреді. Бұл элемент биологиялық жағынан өсімдіктердегі хлорофильдін түзілуіне катысады. Егер өсімдіктерге темір жетіспесе, олардың жапырақтары сарғайып, хлороз деген ауруға шалдығады. Топырақтағы темір элементінің мөлшері əртүрлі. Мысалы, құмдақ топырақтарда 0,5-1,0%, лесс жыныстарында түзілген топырақтарында 3-5, ал ферралитті топырақтарда 20-50%.</w:t>
      </w:r>
    </w:p>
    <w:p w14:paraId="79C6A685" w14:textId="77777777" w:rsidR="00832E1D" w:rsidRDefault="00832E1D" w:rsidP="00832E1D">
      <w:pPr>
        <w:spacing w:line="2" w:lineRule="exact"/>
        <w:rPr>
          <w:rFonts w:ascii="Times New Roman" w:eastAsia="Times New Roman" w:hAnsi="Times New Roman"/>
        </w:rPr>
      </w:pPr>
    </w:p>
    <w:p w14:paraId="54EF3A45" w14:textId="77777777" w:rsidR="00832E1D" w:rsidRDefault="00832E1D" w:rsidP="00832E1D">
      <w:pPr>
        <w:spacing w:line="279" w:lineRule="auto"/>
        <w:ind w:firstLine="283"/>
        <w:jc w:val="both"/>
        <w:rPr>
          <w:rFonts w:ascii="Times New Roman" w:eastAsia="Times New Roman" w:hAnsi="Times New Roman"/>
          <w:sz w:val="21"/>
        </w:rPr>
      </w:pPr>
      <w:r>
        <w:rPr>
          <w:rFonts w:ascii="Times New Roman" w:eastAsia="Times New Roman" w:hAnsi="Times New Roman"/>
          <w:sz w:val="21"/>
        </w:rPr>
        <w:t>Калий мен магний топырақта слюдалардың немесе басқа минералдардың құрамында кездеседі. Бұлар тұздар түрінде бөлініп, басқа минералдың қосындыларымен реакцияға түсіп, күкірт, фосфор</w:t>
      </w:r>
    </w:p>
    <w:p w14:paraId="789B4FF1" w14:textId="77777777" w:rsidR="00832E1D" w:rsidRDefault="00832E1D" w:rsidP="00832E1D">
      <w:pPr>
        <w:spacing w:line="279" w:lineRule="auto"/>
        <w:ind w:firstLine="283"/>
        <w:jc w:val="both"/>
        <w:rPr>
          <w:rFonts w:ascii="Times New Roman" w:eastAsia="Times New Roman" w:hAnsi="Times New Roman"/>
          <w:sz w:val="21"/>
        </w:rPr>
        <w:sectPr w:rsidR="00832E1D">
          <w:pgSz w:w="8100" w:h="11906"/>
          <w:pgMar w:top="782" w:right="847" w:bottom="0" w:left="860" w:header="0" w:footer="0" w:gutter="0"/>
          <w:cols w:space="0" w:equalWidth="0">
            <w:col w:w="6400"/>
          </w:cols>
          <w:docGrid w:linePitch="360"/>
        </w:sectPr>
      </w:pPr>
    </w:p>
    <w:p w14:paraId="7956B972" w14:textId="77777777" w:rsidR="00832E1D" w:rsidRDefault="00832E1D" w:rsidP="00832E1D">
      <w:pPr>
        <w:spacing w:line="127" w:lineRule="exact"/>
        <w:rPr>
          <w:rFonts w:ascii="Times New Roman" w:eastAsia="Times New Roman" w:hAnsi="Times New Roman"/>
        </w:rPr>
      </w:pPr>
    </w:p>
    <w:p w14:paraId="0F155602"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140</w:t>
      </w:r>
    </w:p>
    <w:p w14:paraId="40914D7D"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2156882F" w14:textId="77777777" w:rsidR="00832E1D" w:rsidRDefault="00832E1D" w:rsidP="00832E1D">
      <w:pPr>
        <w:spacing w:line="262" w:lineRule="auto"/>
        <w:jc w:val="both"/>
        <w:rPr>
          <w:rFonts w:ascii="Times New Roman" w:eastAsia="Times New Roman" w:hAnsi="Times New Roman"/>
          <w:sz w:val="22"/>
        </w:rPr>
      </w:pPr>
      <w:bookmarkStart w:id="4" w:name="page141"/>
      <w:bookmarkEnd w:id="4"/>
      <w:r>
        <w:rPr>
          <w:rFonts w:ascii="Times New Roman" w:eastAsia="Times New Roman" w:hAnsi="Times New Roman"/>
          <w:sz w:val="22"/>
        </w:rPr>
        <w:lastRenderedPageBreak/>
        <w:t>қышқылдарының тұздарын құрайды. Бұл екі элемент те өсімдіктерге өте қажет. Топырақта ол 1-3% мөлшерінде болады.</w:t>
      </w:r>
    </w:p>
    <w:p w14:paraId="0FB32967" w14:textId="77777777" w:rsidR="00832E1D" w:rsidRDefault="00832E1D" w:rsidP="00832E1D">
      <w:pPr>
        <w:spacing w:line="2" w:lineRule="exact"/>
        <w:rPr>
          <w:rFonts w:ascii="Times New Roman" w:eastAsia="Times New Roman" w:hAnsi="Times New Roman"/>
        </w:rPr>
      </w:pPr>
    </w:p>
    <w:p w14:paraId="6747FBFA" w14:textId="77777777" w:rsidR="00832E1D" w:rsidRDefault="00832E1D" w:rsidP="00832E1D">
      <w:pPr>
        <w:spacing w:line="249" w:lineRule="auto"/>
        <w:ind w:firstLine="284"/>
        <w:jc w:val="both"/>
        <w:rPr>
          <w:rFonts w:ascii="Times New Roman" w:eastAsia="Times New Roman" w:hAnsi="Times New Roman"/>
          <w:sz w:val="22"/>
        </w:rPr>
      </w:pPr>
      <w:r>
        <w:rPr>
          <w:rFonts w:ascii="Times New Roman" w:eastAsia="Times New Roman" w:hAnsi="Times New Roman"/>
          <w:sz w:val="22"/>
        </w:rPr>
        <w:t>Калий мен натрий дала шпаттарының ортоклаз, микроклин, аль-бит құрамында бұзылу нəтижесінде минералды қышқылдардың тұздарын кұрайды. Бұл тұздар суда жақсы ериді. Калий – өсімдіктердің қоректік элементтерінің бірі. Оның топырақтағы мөлшері – 2-3%, Na</w:t>
      </w:r>
      <w:r>
        <w:rPr>
          <w:rFonts w:ascii="Times New Roman" w:eastAsia="Times New Roman" w:hAnsi="Times New Roman"/>
          <w:sz w:val="25"/>
          <w:vertAlign w:val="subscript"/>
        </w:rPr>
        <w:t>3</w:t>
      </w:r>
      <w:r>
        <w:rPr>
          <w:rFonts w:ascii="Times New Roman" w:eastAsia="Times New Roman" w:hAnsi="Times New Roman"/>
          <w:sz w:val="22"/>
        </w:rPr>
        <w:t>O-ның мөлшері – 1-3%. Натрийдін жылжы-малы түрі топырақта жоғары болса, ол физикалық жəне химиялық жағынан қолайсыз қасиеттер туғызады.</w:t>
      </w:r>
    </w:p>
    <w:p w14:paraId="4F9AA26D" w14:textId="77777777" w:rsidR="00832E1D" w:rsidRDefault="00832E1D" w:rsidP="00832E1D">
      <w:pPr>
        <w:spacing w:line="3" w:lineRule="exact"/>
        <w:rPr>
          <w:rFonts w:ascii="Times New Roman" w:eastAsia="Times New Roman" w:hAnsi="Times New Roman"/>
        </w:rPr>
      </w:pPr>
    </w:p>
    <w:p w14:paraId="7A560C0E" w14:textId="77777777" w:rsidR="00832E1D" w:rsidRDefault="00832E1D" w:rsidP="00832E1D">
      <w:pPr>
        <w:spacing w:line="243" w:lineRule="auto"/>
        <w:ind w:firstLine="284"/>
        <w:jc w:val="both"/>
        <w:rPr>
          <w:rFonts w:ascii="Times New Roman" w:eastAsia="Times New Roman" w:hAnsi="Times New Roman"/>
          <w:sz w:val="22"/>
        </w:rPr>
      </w:pPr>
      <w:r>
        <w:rPr>
          <w:rFonts w:ascii="Times New Roman" w:eastAsia="Times New Roman" w:hAnsi="Times New Roman"/>
          <w:sz w:val="22"/>
        </w:rPr>
        <w:t>Титан көбінесе, алғашқыда үгілуге аз берілетін минералдардың құрамына кіреді (ильменит, рутил, сфен</w:t>
      </w:r>
      <w:r>
        <w:rPr>
          <w:rFonts w:ascii="Times New Roman" w:eastAsia="Times New Roman" w:hAnsi="Times New Roman"/>
          <w:i/>
          <w:sz w:val="22"/>
        </w:rPr>
        <w:t>).</w:t>
      </w:r>
      <w:r>
        <w:rPr>
          <w:rFonts w:ascii="Times New Roman" w:eastAsia="Times New Roman" w:hAnsi="Times New Roman"/>
          <w:sz w:val="22"/>
        </w:rPr>
        <w:t xml:space="preserve"> ТіО</w:t>
      </w:r>
      <w:r>
        <w:rPr>
          <w:rFonts w:ascii="Times New Roman" w:eastAsia="Times New Roman" w:hAnsi="Times New Roman"/>
          <w:sz w:val="25"/>
          <w:vertAlign w:val="subscript"/>
        </w:rPr>
        <w:t>3</w:t>
      </w:r>
      <w:r>
        <w:rPr>
          <w:rFonts w:ascii="Times New Roman" w:eastAsia="Times New Roman" w:hAnsi="Times New Roman"/>
          <w:sz w:val="22"/>
        </w:rPr>
        <w:t xml:space="preserve"> мөлшері топырақта көп болмайды.</w:t>
      </w:r>
    </w:p>
    <w:p w14:paraId="52197AD5" w14:textId="77777777" w:rsidR="00832E1D" w:rsidRDefault="00832E1D" w:rsidP="00832E1D">
      <w:pPr>
        <w:spacing w:line="1" w:lineRule="exact"/>
        <w:rPr>
          <w:rFonts w:ascii="Times New Roman" w:eastAsia="Times New Roman" w:hAnsi="Times New Roman"/>
        </w:rPr>
      </w:pPr>
    </w:p>
    <w:p w14:paraId="368A200F"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Марганецтің топырақтағы мөлшері өте аз. Пиродезит, баунит, оливин сияқты микроэлементтер өсімдіктердің өсуі мен сапалы да-муына өте қажет. Бұл тақырыпқа əріректе тоқталмақпыз.</w:t>
      </w:r>
    </w:p>
    <w:p w14:paraId="6BFCC1C1" w14:textId="77777777" w:rsidR="00832E1D" w:rsidRDefault="00832E1D" w:rsidP="00832E1D">
      <w:pPr>
        <w:spacing w:line="1" w:lineRule="exact"/>
        <w:rPr>
          <w:rFonts w:ascii="Times New Roman" w:eastAsia="Times New Roman" w:hAnsi="Times New Roman"/>
        </w:rPr>
      </w:pPr>
    </w:p>
    <w:p w14:paraId="5AA1EEF1" w14:textId="77777777" w:rsidR="00832E1D" w:rsidRDefault="00832E1D" w:rsidP="00832E1D">
      <w:pPr>
        <w:spacing w:line="249" w:lineRule="auto"/>
        <w:ind w:firstLine="284"/>
        <w:jc w:val="both"/>
        <w:rPr>
          <w:rFonts w:ascii="Times New Roman" w:eastAsia="Times New Roman" w:hAnsi="Times New Roman"/>
          <w:sz w:val="22"/>
        </w:rPr>
      </w:pPr>
      <w:r>
        <w:rPr>
          <w:rFonts w:ascii="Times New Roman" w:eastAsia="Times New Roman" w:hAnsi="Times New Roman"/>
          <w:sz w:val="22"/>
        </w:rPr>
        <w:t>Күкірт өсімдіктердің немесе жануарлардың қалдықтарымен түзілген органикалық заттардың құрамында болады. Пирит деген ми-нерал түрінде де кездеседі: Fе</w:t>
      </w:r>
      <w:r>
        <w:rPr>
          <w:rFonts w:ascii="Times New Roman" w:eastAsia="Times New Roman" w:hAnsi="Times New Roman"/>
          <w:sz w:val="25"/>
          <w:vertAlign w:val="subscript"/>
        </w:rPr>
        <w:t>2</w:t>
      </w:r>
      <w:r>
        <w:rPr>
          <w:rFonts w:ascii="Times New Roman" w:eastAsia="Times New Roman" w:hAnsi="Times New Roman"/>
          <w:sz w:val="22"/>
        </w:rPr>
        <w:t>S. Топырақта SО</w:t>
      </w:r>
      <w:r>
        <w:rPr>
          <w:rFonts w:ascii="Times New Roman" w:eastAsia="Times New Roman" w:hAnsi="Times New Roman"/>
          <w:sz w:val="25"/>
          <w:vertAlign w:val="subscript"/>
        </w:rPr>
        <w:t>3</w:t>
      </w:r>
      <w:r>
        <w:rPr>
          <w:rFonts w:ascii="Times New Roman" w:eastAsia="Times New Roman" w:hAnsi="Times New Roman"/>
          <w:sz w:val="22"/>
        </w:rPr>
        <w:t xml:space="preserve"> мөлшері пайыздың оннан бір бөлігінен аспайды, кейбір сулфатты тұздар топырақта көп болуы мүмкін. Егер де күкірттің топырақта жылжымалы түрі мол болса, оның себебін осы төңіректе ыластаушы өндіріс орындарынан іздестірген жөн.</w:t>
      </w:r>
    </w:p>
    <w:p w14:paraId="115867B3" w14:textId="77777777" w:rsidR="00832E1D" w:rsidRDefault="00832E1D" w:rsidP="00832E1D">
      <w:pPr>
        <w:spacing w:line="3" w:lineRule="exact"/>
        <w:rPr>
          <w:rFonts w:ascii="Times New Roman" w:eastAsia="Times New Roman" w:hAnsi="Times New Roman"/>
        </w:rPr>
      </w:pPr>
    </w:p>
    <w:p w14:paraId="078EF0D5" w14:textId="77777777" w:rsidR="00832E1D" w:rsidRDefault="00832E1D" w:rsidP="00832E1D">
      <w:pPr>
        <w:spacing w:line="251" w:lineRule="auto"/>
        <w:ind w:firstLine="283"/>
        <w:jc w:val="both"/>
        <w:rPr>
          <w:rFonts w:ascii="Times New Roman" w:eastAsia="Times New Roman" w:hAnsi="Times New Roman"/>
          <w:sz w:val="22"/>
        </w:rPr>
      </w:pPr>
      <w:r>
        <w:rPr>
          <w:rFonts w:ascii="Times New Roman" w:eastAsia="Times New Roman" w:hAnsi="Times New Roman"/>
          <w:sz w:val="22"/>
        </w:rPr>
        <w:t>Көміртегі, сутегі, азот, фосфор – органогендік элементтер. Олардың топыраққа тигізер пайдасы көп. Көміртегі гумустың, органикалық қалдықтардың құрамында, сутегі газдардың, өсімдік пен жануарлардың денелеріндегі органикалық заттарда болады. Көміртегі органикалық заттарға бай топырақтарда 3-10%, сутегі 3-6% мөлшерде. Азот өсімдіктің өсуінде, жануарлардың тіршілігінде зор рөл атқарады. Оның мөлшері көбінесе, органикалық қосындылар: аммиак, азот жəне азотты қышқылдардың тұздары күйінде кездеседі (0,3-0,4, кейде 0,1%). Топыраққа азот екі жолмен келеді: 1) үлкен қысым əрі катализатор (найзағай) қатысуы арқылы аммиак NH</w:t>
      </w:r>
      <w:r>
        <w:rPr>
          <w:rFonts w:ascii="Times New Roman" w:eastAsia="Times New Roman" w:hAnsi="Times New Roman"/>
          <w:sz w:val="25"/>
          <w:vertAlign w:val="subscript"/>
        </w:rPr>
        <w:t>3</w:t>
      </w:r>
      <w:r>
        <w:rPr>
          <w:rFonts w:ascii="Times New Roman" w:eastAsia="Times New Roman" w:hAnsi="Times New Roman"/>
          <w:sz w:val="22"/>
        </w:rPr>
        <w:t xml:space="preserve"> түзіліп, жауын-шашынмен түседі; 2) азот сіңіруші бактерялардың (бос немесе бұршақты өсімдіктер тамыр түйіндеріндегі) қатысуымен шоғырланады.</w:t>
      </w:r>
    </w:p>
    <w:p w14:paraId="11B9D4B4" w14:textId="77777777" w:rsidR="00832E1D" w:rsidRDefault="00832E1D" w:rsidP="00832E1D">
      <w:pPr>
        <w:spacing w:line="8" w:lineRule="exact"/>
        <w:rPr>
          <w:rFonts w:ascii="Times New Roman" w:eastAsia="Times New Roman" w:hAnsi="Times New Roman"/>
        </w:rPr>
      </w:pPr>
    </w:p>
    <w:p w14:paraId="2121AF25" w14:textId="77777777" w:rsidR="00832E1D" w:rsidRDefault="00832E1D" w:rsidP="00832E1D">
      <w:pPr>
        <w:spacing w:line="261" w:lineRule="auto"/>
        <w:ind w:firstLine="283"/>
        <w:jc w:val="both"/>
        <w:rPr>
          <w:rFonts w:ascii="Times New Roman" w:eastAsia="Times New Roman" w:hAnsi="Times New Roman"/>
          <w:sz w:val="22"/>
        </w:rPr>
      </w:pPr>
      <w:r>
        <w:rPr>
          <w:rFonts w:ascii="Times New Roman" w:eastAsia="Times New Roman" w:hAnsi="Times New Roman"/>
          <w:sz w:val="22"/>
        </w:rPr>
        <w:t>Фосфор, апатит, фосфорит минералдары құрамында жəне топырақ шіріндісінде, органикалық қосындыларда кездеседі. Топырақта фосфор қышқылының тұздары – фосфаттар түрінде</w:t>
      </w:r>
    </w:p>
    <w:p w14:paraId="2448E94C" w14:textId="77777777" w:rsidR="00832E1D" w:rsidRDefault="00832E1D" w:rsidP="00832E1D">
      <w:pPr>
        <w:spacing w:line="261" w:lineRule="auto"/>
        <w:ind w:firstLine="283"/>
        <w:jc w:val="both"/>
        <w:rPr>
          <w:rFonts w:ascii="Times New Roman" w:eastAsia="Times New Roman" w:hAnsi="Times New Roman"/>
          <w:sz w:val="22"/>
        </w:rPr>
        <w:sectPr w:rsidR="00832E1D">
          <w:pgSz w:w="8100" w:h="11906"/>
          <w:pgMar w:top="782" w:right="847" w:bottom="0" w:left="860" w:header="0" w:footer="0" w:gutter="0"/>
          <w:cols w:space="0" w:equalWidth="0">
            <w:col w:w="6400"/>
          </w:cols>
          <w:docGrid w:linePitch="360"/>
        </w:sectPr>
      </w:pPr>
    </w:p>
    <w:p w14:paraId="1C2ACDB2" w14:textId="77777777" w:rsidR="00832E1D" w:rsidRDefault="00832E1D" w:rsidP="00832E1D">
      <w:pPr>
        <w:spacing w:line="144" w:lineRule="exact"/>
        <w:rPr>
          <w:rFonts w:ascii="Times New Roman" w:eastAsia="Times New Roman" w:hAnsi="Times New Roman"/>
        </w:rPr>
      </w:pPr>
    </w:p>
    <w:p w14:paraId="3121EB46"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141</w:t>
      </w:r>
    </w:p>
    <w:p w14:paraId="7D4BAC73"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5B23B7AE" w14:textId="77777777" w:rsidR="00832E1D" w:rsidRDefault="00832E1D" w:rsidP="00832E1D">
      <w:pPr>
        <w:spacing w:line="237" w:lineRule="auto"/>
        <w:jc w:val="both"/>
        <w:rPr>
          <w:rFonts w:ascii="Times New Roman" w:eastAsia="Times New Roman" w:hAnsi="Times New Roman"/>
          <w:sz w:val="22"/>
        </w:rPr>
      </w:pPr>
      <w:bookmarkStart w:id="5" w:name="page142"/>
      <w:bookmarkEnd w:id="5"/>
      <w:r>
        <w:rPr>
          <w:rFonts w:ascii="Times New Roman" w:eastAsia="Times New Roman" w:hAnsi="Times New Roman"/>
          <w:sz w:val="22"/>
        </w:rPr>
        <w:lastRenderedPageBreak/>
        <w:t>болады. Nа мен Сa бір фосфаты Na</w:t>
      </w:r>
      <w:r>
        <w:rPr>
          <w:rFonts w:ascii="Times New Roman" w:eastAsia="Times New Roman" w:hAnsi="Times New Roman"/>
          <w:sz w:val="25"/>
          <w:vertAlign w:val="subscript"/>
        </w:rPr>
        <w:t>2</w:t>
      </w:r>
      <w:r>
        <w:rPr>
          <w:rFonts w:ascii="Times New Roman" w:eastAsia="Times New Roman" w:hAnsi="Times New Roman"/>
          <w:sz w:val="22"/>
        </w:rPr>
        <w:t>HPO</w:t>
      </w:r>
      <w:r>
        <w:rPr>
          <w:rFonts w:ascii="Times New Roman" w:eastAsia="Times New Roman" w:hAnsi="Times New Roman"/>
          <w:sz w:val="25"/>
          <w:vertAlign w:val="subscript"/>
        </w:rPr>
        <w:t>3</w:t>
      </w:r>
      <w:r>
        <w:rPr>
          <w:rFonts w:ascii="Times New Roman" w:eastAsia="Times New Roman" w:hAnsi="Times New Roman"/>
          <w:sz w:val="22"/>
        </w:rPr>
        <w:t>, Ca(Н</w:t>
      </w:r>
      <w:r>
        <w:rPr>
          <w:rFonts w:ascii="Times New Roman" w:eastAsia="Times New Roman" w:hAnsi="Times New Roman"/>
          <w:sz w:val="25"/>
          <w:vertAlign w:val="subscript"/>
        </w:rPr>
        <w:t>2</w:t>
      </w:r>
      <w:r>
        <w:rPr>
          <w:rFonts w:ascii="Times New Roman" w:eastAsia="Times New Roman" w:hAnsi="Times New Roman"/>
          <w:sz w:val="22"/>
        </w:rPr>
        <w:t>РО</w:t>
      </w:r>
      <w:r>
        <w:rPr>
          <w:rFonts w:ascii="Times New Roman" w:eastAsia="Times New Roman" w:hAnsi="Times New Roman"/>
          <w:sz w:val="25"/>
          <w:vertAlign w:val="subscript"/>
        </w:rPr>
        <w:t>4</w:t>
      </w:r>
      <w:r>
        <w:rPr>
          <w:rFonts w:ascii="Times New Roman" w:eastAsia="Times New Roman" w:hAnsi="Times New Roman"/>
          <w:sz w:val="22"/>
        </w:rPr>
        <w:t>)</w:t>
      </w:r>
      <w:r>
        <w:rPr>
          <w:rFonts w:ascii="Times New Roman" w:eastAsia="Times New Roman" w:hAnsi="Times New Roman"/>
          <w:sz w:val="25"/>
          <w:vertAlign w:val="subscript"/>
        </w:rPr>
        <w:t>2</w:t>
      </w:r>
      <w:r>
        <w:rPr>
          <w:rFonts w:ascii="Times New Roman" w:eastAsia="Times New Roman" w:hAnsi="Times New Roman"/>
          <w:sz w:val="22"/>
        </w:rPr>
        <w:t>, натрий мен кальций екі фосфаты Nа</w:t>
      </w:r>
      <w:r>
        <w:rPr>
          <w:rFonts w:ascii="Times New Roman" w:eastAsia="Times New Roman" w:hAnsi="Times New Roman"/>
          <w:sz w:val="25"/>
          <w:vertAlign w:val="subscript"/>
        </w:rPr>
        <w:t>2</w:t>
      </w:r>
      <w:r>
        <w:rPr>
          <w:rFonts w:ascii="Times New Roman" w:eastAsia="Times New Roman" w:hAnsi="Times New Roman"/>
          <w:sz w:val="22"/>
        </w:rPr>
        <w:t>НРО</w:t>
      </w:r>
      <w:r>
        <w:rPr>
          <w:rFonts w:ascii="Times New Roman" w:eastAsia="Times New Roman" w:hAnsi="Times New Roman"/>
          <w:sz w:val="25"/>
          <w:vertAlign w:val="subscript"/>
        </w:rPr>
        <w:t>4</w:t>
      </w:r>
      <w:r>
        <w:rPr>
          <w:rFonts w:ascii="Times New Roman" w:eastAsia="Times New Roman" w:hAnsi="Times New Roman"/>
          <w:sz w:val="22"/>
        </w:rPr>
        <w:t>, Са(НРО</w:t>
      </w:r>
      <w:r>
        <w:rPr>
          <w:rFonts w:ascii="Times New Roman" w:eastAsia="Times New Roman" w:hAnsi="Times New Roman"/>
          <w:sz w:val="25"/>
          <w:vertAlign w:val="subscript"/>
        </w:rPr>
        <w:t>4</w:t>
      </w:r>
      <w:r>
        <w:rPr>
          <w:rFonts w:ascii="Times New Roman" w:eastAsia="Times New Roman" w:hAnsi="Times New Roman"/>
          <w:sz w:val="22"/>
        </w:rPr>
        <w:t>)2Н</w:t>
      </w:r>
      <w:r>
        <w:rPr>
          <w:rFonts w:ascii="Times New Roman" w:eastAsia="Times New Roman" w:hAnsi="Times New Roman"/>
          <w:sz w:val="25"/>
          <w:vertAlign w:val="subscript"/>
        </w:rPr>
        <w:t>2</w:t>
      </w:r>
      <w:r>
        <w:rPr>
          <w:rFonts w:ascii="Times New Roman" w:eastAsia="Times New Roman" w:hAnsi="Times New Roman"/>
          <w:sz w:val="22"/>
        </w:rPr>
        <w:t>О, натрий мен кальций үш фосфаты – Са</w:t>
      </w:r>
      <w:r>
        <w:rPr>
          <w:rFonts w:ascii="Times New Roman" w:eastAsia="Times New Roman" w:hAnsi="Times New Roman"/>
          <w:sz w:val="25"/>
          <w:vertAlign w:val="subscript"/>
        </w:rPr>
        <w:t>3</w:t>
      </w:r>
      <w:r>
        <w:rPr>
          <w:rFonts w:ascii="Times New Roman" w:eastAsia="Times New Roman" w:hAnsi="Times New Roman"/>
          <w:sz w:val="22"/>
        </w:rPr>
        <w:t xml:space="preserve"> (РО</w:t>
      </w:r>
      <w:r>
        <w:rPr>
          <w:rFonts w:ascii="Times New Roman" w:eastAsia="Times New Roman" w:hAnsi="Times New Roman"/>
          <w:sz w:val="25"/>
          <w:vertAlign w:val="subscript"/>
        </w:rPr>
        <w:t>4</w:t>
      </w:r>
      <w:r>
        <w:rPr>
          <w:rFonts w:ascii="Times New Roman" w:eastAsia="Times New Roman" w:hAnsi="Times New Roman"/>
          <w:sz w:val="22"/>
        </w:rPr>
        <w:t>)</w:t>
      </w:r>
      <w:r>
        <w:rPr>
          <w:rFonts w:ascii="Times New Roman" w:eastAsia="Times New Roman" w:hAnsi="Times New Roman"/>
          <w:sz w:val="25"/>
          <w:vertAlign w:val="subscript"/>
        </w:rPr>
        <w:t>2</w:t>
      </w:r>
      <w:r>
        <w:rPr>
          <w:rFonts w:ascii="Times New Roman" w:eastAsia="Times New Roman" w:hAnsi="Times New Roman"/>
          <w:sz w:val="22"/>
        </w:rPr>
        <w:t>, Na</w:t>
      </w:r>
      <w:r>
        <w:rPr>
          <w:rFonts w:ascii="Times New Roman" w:eastAsia="Times New Roman" w:hAnsi="Times New Roman"/>
          <w:sz w:val="25"/>
          <w:vertAlign w:val="subscript"/>
        </w:rPr>
        <w:t>3</w:t>
      </w:r>
      <w:r>
        <w:rPr>
          <w:rFonts w:ascii="Times New Roman" w:eastAsia="Times New Roman" w:hAnsi="Times New Roman"/>
          <w:sz w:val="22"/>
        </w:rPr>
        <w:t>РО</w:t>
      </w:r>
      <w:r>
        <w:rPr>
          <w:rFonts w:ascii="Times New Roman" w:eastAsia="Times New Roman" w:hAnsi="Times New Roman"/>
          <w:sz w:val="25"/>
          <w:vertAlign w:val="subscript"/>
        </w:rPr>
        <w:t>4</w:t>
      </w:r>
      <w:r>
        <w:rPr>
          <w:rFonts w:ascii="Times New Roman" w:eastAsia="Times New Roman" w:hAnsi="Times New Roman"/>
          <w:sz w:val="22"/>
        </w:rPr>
        <w:t>. Топырақта көбінесе, суда еритін, өсімдікке сіңімді Са (Н</w:t>
      </w:r>
      <w:r>
        <w:rPr>
          <w:rFonts w:ascii="Times New Roman" w:eastAsia="Times New Roman" w:hAnsi="Times New Roman"/>
          <w:sz w:val="25"/>
          <w:vertAlign w:val="subscript"/>
        </w:rPr>
        <w:t>2</w:t>
      </w:r>
      <w:r>
        <w:rPr>
          <w:rFonts w:ascii="Times New Roman" w:eastAsia="Times New Roman" w:hAnsi="Times New Roman"/>
          <w:sz w:val="22"/>
        </w:rPr>
        <w:t>РО</w:t>
      </w:r>
      <w:r>
        <w:rPr>
          <w:rFonts w:ascii="Times New Roman" w:eastAsia="Times New Roman" w:hAnsi="Times New Roman"/>
          <w:sz w:val="25"/>
          <w:vertAlign w:val="subscript"/>
        </w:rPr>
        <w:t>4</w:t>
      </w:r>
      <w:r>
        <w:rPr>
          <w:rFonts w:ascii="Times New Roman" w:eastAsia="Times New Roman" w:hAnsi="Times New Roman"/>
          <w:sz w:val="22"/>
        </w:rPr>
        <w:t>)</w:t>
      </w:r>
      <w:r>
        <w:rPr>
          <w:rFonts w:ascii="Times New Roman" w:eastAsia="Times New Roman" w:hAnsi="Times New Roman"/>
          <w:sz w:val="25"/>
          <w:vertAlign w:val="subscript"/>
        </w:rPr>
        <w:t>2</w:t>
      </w:r>
      <w:r>
        <w:rPr>
          <w:rFonts w:ascii="Times New Roman" w:eastAsia="Times New Roman" w:hAnsi="Times New Roman"/>
          <w:sz w:val="22"/>
        </w:rPr>
        <w:t xml:space="preserve"> түрі болуы қажет.</w:t>
      </w:r>
    </w:p>
    <w:p w14:paraId="044A6A74" w14:textId="77777777" w:rsidR="00832E1D" w:rsidRDefault="00832E1D" w:rsidP="00832E1D">
      <w:pPr>
        <w:spacing w:line="205" w:lineRule="exact"/>
        <w:rPr>
          <w:rFonts w:ascii="Times New Roman" w:eastAsia="Times New Roman" w:hAnsi="Times New Roman"/>
        </w:rPr>
      </w:pPr>
    </w:p>
    <w:p w14:paraId="35E28842" w14:textId="06CA3B98" w:rsidR="00832E1D" w:rsidRDefault="00D36379" w:rsidP="00832E1D">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7</w:t>
      </w:r>
      <w:r w:rsidR="00832E1D">
        <w:rPr>
          <w:rFonts w:ascii="Times New Roman" w:eastAsia="Times New Roman" w:hAnsi="Times New Roman"/>
          <w:b/>
          <w:sz w:val="22"/>
        </w:rPr>
        <w:t>.4. Топырақтың макро- жəне микроэлементтері</w:t>
      </w:r>
    </w:p>
    <w:p w14:paraId="4E921495" w14:textId="77777777" w:rsidR="00832E1D" w:rsidRDefault="00832E1D" w:rsidP="00832E1D">
      <w:pPr>
        <w:spacing w:line="283" w:lineRule="exact"/>
        <w:rPr>
          <w:rFonts w:ascii="Times New Roman" w:eastAsia="Times New Roman" w:hAnsi="Times New Roman"/>
        </w:rPr>
      </w:pPr>
    </w:p>
    <w:p w14:paraId="552C7257" w14:textId="77777777" w:rsidR="00832E1D" w:rsidRDefault="00832E1D" w:rsidP="00832E1D">
      <w:pPr>
        <w:spacing w:line="267" w:lineRule="auto"/>
        <w:ind w:firstLine="284"/>
        <w:jc w:val="both"/>
        <w:rPr>
          <w:rFonts w:ascii="Times New Roman" w:eastAsia="Times New Roman" w:hAnsi="Times New Roman"/>
          <w:sz w:val="21"/>
        </w:rPr>
      </w:pPr>
      <w:r>
        <w:rPr>
          <w:rFonts w:ascii="Times New Roman" w:eastAsia="Times New Roman" w:hAnsi="Times New Roman"/>
          <w:b/>
          <w:sz w:val="21"/>
        </w:rPr>
        <w:t xml:space="preserve">Органикалық тыңайтқыштар </w:t>
      </w:r>
      <w:r>
        <w:rPr>
          <w:rFonts w:ascii="Times New Roman" w:eastAsia="Times New Roman" w:hAnsi="Times New Roman"/>
          <w:sz w:val="21"/>
        </w:rPr>
        <w:t>–</w:t>
      </w:r>
      <w:r>
        <w:rPr>
          <w:rFonts w:ascii="Times New Roman" w:eastAsia="Times New Roman" w:hAnsi="Times New Roman"/>
          <w:b/>
          <w:sz w:val="21"/>
        </w:rPr>
        <w:t xml:space="preserve"> </w:t>
      </w:r>
      <w:r>
        <w:rPr>
          <w:rFonts w:ascii="Times New Roman" w:eastAsia="Times New Roman" w:hAnsi="Times New Roman"/>
          <w:sz w:val="21"/>
        </w:rPr>
        <w:t>жануарлар мен өсімдіктер</w:t>
      </w:r>
      <w:r>
        <w:rPr>
          <w:rFonts w:ascii="Times New Roman" w:eastAsia="Times New Roman" w:hAnsi="Times New Roman"/>
          <w:b/>
          <w:sz w:val="21"/>
        </w:rPr>
        <w:t xml:space="preserve"> </w:t>
      </w:r>
      <w:r>
        <w:rPr>
          <w:rFonts w:ascii="Times New Roman" w:eastAsia="Times New Roman" w:hAnsi="Times New Roman"/>
          <w:sz w:val="21"/>
        </w:rPr>
        <w:t xml:space="preserve">қалдықтарының органикалық қосылыстары түрінде кездесетін қоректік заттар. Органикалық тыңайтқыштар бұдан </w:t>
      </w:r>
      <w:r>
        <w:rPr>
          <w:rFonts w:ascii="Times New Roman" w:eastAsia="Times New Roman" w:hAnsi="Times New Roman"/>
          <w:i/>
          <w:sz w:val="21"/>
        </w:rPr>
        <w:t>3</w:t>
      </w:r>
      <w:r>
        <w:rPr>
          <w:rFonts w:ascii="Times New Roman" w:eastAsia="Times New Roman" w:hAnsi="Times New Roman"/>
          <w:sz w:val="21"/>
        </w:rPr>
        <w:t xml:space="preserve"> </w:t>
      </w:r>
      <w:r>
        <w:rPr>
          <w:rFonts w:ascii="Times New Roman" w:eastAsia="Times New Roman" w:hAnsi="Times New Roman"/>
          <w:i/>
          <w:sz w:val="21"/>
        </w:rPr>
        <w:t xml:space="preserve">мың жыл-дай бұрын </w:t>
      </w:r>
      <w:r>
        <w:rPr>
          <w:rFonts w:ascii="Times New Roman" w:eastAsia="Times New Roman" w:hAnsi="Times New Roman"/>
          <w:sz w:val="21"/>
        </w:rPr>
        <w:t>Қытай мен Жапонияда қолданыла бастаған.</w:t>
      </w:r>
      <w:r>
        <w:rPr>
          <w:rFonts w:ascii="Times New Roman" w:eastAsia="Times New Roman" w:hAnsi="Times New Roman"/>
          <w:i/>
          <w:sz w:val="21"/>
        </w:rPr>
        <w:t xml:space="preserve"> </w:t>
      </w:r>
      <w:r>
        <w:rPr>
          <w:rFonts w:ascii="Times New Roman" w:eastAsia="Times New Roman" w:hAnsi="Times New Roman"/>
          <w:sz w:val="21"/>
        </w:rPr>
        <w:t>Бұрынғы</w:t>
      </w:r>
      <w:r>
        <w:rPr>
          <w:rFonts w:ascii="Times New Roman" w:eastAsia="Times New Roman" w:hAnsi="Times New Roman"/>
          <w:i/>
          <w:sz w:val="21"/>
        </w:rPr>
        <w:t xml:space="preserve"> </w:t>
      </w:r>
      <w:r>
        <w:rPr>
          <w:rFonts w:ascii="Times New Roman" w:eastAsia="Times New Roman" w:hAnsi="Times New Roman"/>
          <w:sz w:val="21"/>
        </w:rPr>
        <w:t xml:space="preserve">КСРО аумағында </w:t>
      </w:r>
      <w:r>
        <w:rPr>
          <w:rFonts w:ascii="Times New Roman" w:eastAsia="Times New Roman" w:hAnsi="Times New Roman"/>
          <w:i/>
          <w:sz w:val="21"/>
        </w:rPr>
        <w:t>ХІV –</w:t>
      </w:r>
      <w:r>
        <w:rPr>
          <w:rFonts w:ascii="Times New Roman" w:eastAsia="Times New Roman" w:hAnsi="Times New Roman"/>
          <w:sz w:val="21"/>
        </w:rPr>
        <w:t xml:space="preserve"> </w:t>
      </w:r>
      <w:r>
        <w:rPr>
          <w:rFonts w:ascii="Times New Roman" w:eastAsia="Times New Roman" w:hAnsi="Times New Roman"/>
          <w:i/>
          <w:sz w:val="21"/>
        </w:rPr>
        <w:t>ХV</w:t>
      </w:r>
      <w:r>
        <w:rPr>
          <w:rFonts w:ascii="Times New Roman" w:eastAsia="Times New Roman" w:hAnsi="Times New Roman"/>
          <w:sz w:val="21"/>
        </w:rPr>
        <w:t xml:space="preserve"> </w:t>
      </w:r>
      <w:r>
        <w:rPr>
          <w:rFonts w:ascii="Times New Roman" w:eastAsia="Times New Roman" w:hAnsi="Times New Roman"/>
          <w:i/>
          <w:sz w:val="21"/>
        </w:rPr>
        <w:t>ғасырлардан</w:t>
      </w:r>
      <w:r>
        <w:rPr>
          <w:rFonts w:ascii="Times New Roman" w:eastAsia="Times New Roman" w:hAnsi="Times New Roman"/>
          <w:sz w:val="21"/>
        </w:rPr>
        <w:t xml:space="preserve"> бастап ауыл шаруашылығы дақылдарының өнімділігін арттыратын құрал ретінде кеңінен таралған. Органикалық тыңайтқыштарға </w:t>
      </w:r>
      <w:r>
        <w:rPr>
          <w:rFonts w:ascii="Times New Roman" w:eastAsia="Times New Roman" w:hAnsi="Times New Roman"/>
          <w:b/>
          <w:i/>
          <w:sz w:val="21"/>
        </w:rPr>
        <w:t>көң,</w:t>
      </w:r>
      <w:r>
        <w:rPr>
          <w:rFonts w:ascii="Times New Roman" w:eastAsia="Times New Roman" w:hAnsi="Times New Roman"/>
          <w:sz w:val="21"/>
        </w:rPr>
        <w:t xml:space="preserve"> </w:t>
      </w:r>
      <w:r>
        <w:rPr>
          <w:rFonts w:ascii="Times New Roman" w:eastAsia="Times New Roman" w:hAnsi="Times New Roman"/>
          <w:b/>
          <w:i/>
          <w:sz w:val="21"/>
        </w:rPr>
        <w:t>қи,</w:t>
      </w:r>
      <w:r>
        <w:rPr>
          <w:rFonts w:ascii="Times New Roman" w:eastAsia="Times New Roman" w:hAnsi="Times New Roman"/>
          <w:sz w:val="21"/>
        </w:rPr>
        <w:t xml:space="preserve"> </w:t>
      </w:r>
      <w:r>
        <w:rPr>
          <w:rFonts w:ascii="Times New Roman" w:eastAsia="Times New Roman" w:hAnsi="Times New Roman"/>
          <w:b/>
          <w:i/>
          <w:sz w:val="21"/>
        </w:rPr>
        <w:t>құс саңғырығы,</w:t>
      </w:r>
      <w:r>
        <w:rPr>
          <w:rFonts w:ascii="Times New Roman" w:eastAsia="Times New Roman" w:hAnsi="Times New Roman"/>
          <w:sz w:val="21"/>
        </w:rPr>
        <w:t xml:space="preserve"> </w:t>
      </w:r>
      <w:r>
        <w:rPr>
          <w:rFonts w:ascii="Times New Roman" w:eastAsia="Times New Roman" w:hAnsi="Times New Roman"/>
          <w:b/>
          <w:i/>
          <w:sz w:val="21"/>
        </w:rPr>
        <w:t>садыра, жасыл тыңайтқыштар, сабан, т.б. өсімдік қалдықтары, залалсыздандырылған тұрмыстық жəне өндіріс қалдықтары, ақаба сулардың тұнбалары</w:t>
      </w:r>
      <w:r>
        <w:rPr>
          <w:rFonts w:ascii="Times New Roman" w:eastAsia="Times New Roman" w:hAnsi="Times New Roman"/>
          <w:sz w:val="21"/>
        </w:rPr>
        <w:t>,</w:t>
      </w:r>
      <w:r>
        <w:rPr>
          <w:rFonts w:ascii="Times New Roman" w:eastAsia="Times New Roman" w:hAnsi="Times New Roman"/>
          <w:b/>
          <w:i/>
          <w:sz w:val="21"/>
        </w:rPr>
        <w:t xml:space="preserve"> </w:t>
      </w:r>
      <w:r>
        <w:rPr>
          <w:rFonts w:ascii="Times New Roman" w:eastAsia="Times New Roman" w:hAnsi="Times New Roman"/>
          <w:sz w:val="21"/>
        </w:rPr>
        <w:t>т.б.</w:t>
      </w:r>
      <w:r>
        <w:rPr>
          <w:rFonts w:ascii="Times New Roman" w:eastAsia="Times New Roman" w:hAnsi="Times New Roman"/>
          <w:b/>
          <w:i/>
          <w:sz w:val="21"/>
        </w:rPr>
        <w:t xml:space="preserve"> </w:t>
      </w:r>
      <w:r>
        <w:rPr>
          <w:rFonts w:ascii="Times New Roman" w:eastAsia="Times New Roman" w:hAnsi="Times New Roman"/>
          <w:sz w:val="21"/>
        </w:rPr>
        <w:t>жатады.</w:t>
      </w:r>
      <w:r>
        <w:rPr>
          <w:rFonts w:ascii="Times New Roman" w:eastAsia="Times New Roman" w:hAnsi="Times New Roman"/>
          <w:b/>
          <w:i/>
          <w:sz w:val="21"/>
        </w:rPr>
        <w:t xml:space="preserve"> </w:t>
      </w:r>
      <w:r>
        <w:rPr>
          <w:rFonts w:ascii="Times New Roman" w:eastAsia="Times New Roman" w:hAnsi="Times New Roman"/>
          <w:sz w:val="21"/>
        </w:rPr>
        <w:t xml:space="preserve">Өнеркəсіпте моче-вина шығарылады. Органикалық тыңайтқыштар құрамында топырақтың ең маңызды агроникалық қасиеттеріне қажетті макро-жəне микроэлементтер бар. Топырақты </w:t>
      </w:r>
      <w:r>
        <w:rPr>
          <w:rFonts w:ascii="Times New Roman" w:eastAsia="Times New Roman" w:hAnsi="Times New Roman"/>
          <w:i/>
          <w:sz w:val="21"/>
        </w:rPr>
        <w:t>қарашірікпен,</w:t>
      </w:r>
      <w:r>
        <w:rPr>
          <w:rFonts w:ascii="Times New Roman" w:eastAsia="Times New Roman" w:hAnsi="Times New Roman"/>
          <w:sz w:val="21"/>
        </w:rPr>
        <w:t xml:space="preserve"> </w:t>
      </w:r>
      <w:r>
        <w:rPr>
          <w:rFonts w:ascii="Times New Roman" w:eastAsia="Times New Roman" w:hAnsi="Times New Roman"/>
          <w:i/>
          <w:sz w:val="21"/>
        </w:rPr>
        <w:t>қажетті</w:t>
      </w:r>
      <w:r>
        <w:rPr>
          <w:rFonts w:ascii="Times New Roman" w:eastAsia="Times New Roman" w:hAnsi="Times New Roman"/>
          <w:sz w:val="21"/>
        </w:rPr>
        <w:t xml:space="preserve"> </w:t>
      </w:r>
      <w:r>
        <w:rPr>
          <w:rFonts w:ascii="Times New Roman" w:eastAsia="Times New Roman" w:hAnsi="Times New Roman"/>
          <w:i/>
          <w:sz w:val="21"/>
        </w:rPr>
        <w:t xml:space="preserve">химиялық элементтермен байытуға, оның ылғалдылығын молай-тып, ауа мен су режимінің реттелуіне, физикалық қасиеттерін жақсартуға </w:t>
      </w:r>
      <w:r>
        <w:rPr>
          <w:rFonts w:ascii="Times New Roman" w:eastAsia="Times New Roman" w:hAnsi="Times New Roman"/>
          <w:sz w:val="21"/>
        </w:rPr>
        <w:t>мүмкіндік береді.</w:t>
      </w:r>
      <w:r>
        <w:rPr>
          <w:rFonts w:ascii="Times New Roman" w:eastAsia="Times New Roman" w:hAnsi="Times New Roman"/>
          <w:i/>
          <w:sz w:val="21"/>
        </w:rPr>
        <w:t xml:space="preserve"> </w:t>
      </w:r>
      <w:r>
        <w:rPr>
          <w:rFonts w:ascii="Times New Roman" w:eastAsia="Times New Roman" w:hAnsi="Times New Roman"/>
          <w:sz w:val="21"/>
        </w:rPr>
        <w:t>Органикалық тыңайтқыштар ауыл</w:t>
      </w:r>
      <w:r>
        <w:rPr>
          <w:rFonts w:ascii="Times New Roman" w:eastAsia="Times New Roman" w:hAnsi="Times New Roman"/>
          <w:i/>
          <w:sz w:val="21"/>
        </w:rPr>
        <w:t xml:space="preserve"> </w:t>
      </w:r>
      <w:r>
        <w:rPr>
          <w:rFonts w:ascii="Times New Roman" w:eastAsia="Times New Roman" w:hAnsi="Times New Roman"/>
          <w:sz w:val="21"/>
        </w:rPr>
        <w:t xml:space="preserve">шаруашылығы дақылдарының өнімділігін жоғарылатып, сапасын арттырады. Құнарсыз топырақты құнарландыру үшін жəне сулан-дыру жүргізілген жерлерді игеру үшін міндетті түрде органикалық тыңайтқыштар себіледі. Көбіне топырақты жыртқан кезде тұқымды себуге дейін енгізіледі. Қопсыту кезінде өте шіріген қарашірік, тауық қиын, т.б., ал үстеп қоректендіргенде көбіне, садыра жəне тауық қиын қолданады. </w:t>
      </w:r>
      <w:r>
        <w:rPr>
          <w:rFonts w:ascii="Times New Roman" w:eastAsia="Times New Roman" w:hAnsi="Times New Roman"/>
          <w:i/>
          <w:sz w:val="21"/>
        </w:rPr>
        <w:t>Картоп,</w:t>
      </w:r>
      <w:r>
        <w:rPr>
          <w:rFonts w:ascii="Times New Roman" w:eastAsia="Times New Roman" w:hAnsi="Times New Roman"/>
          <w:sz w:val="21"/>
        </w:rPr>
        <w:t xml:space="preserve"> </w:t>
      </w:r>
      <w:r>
        <w:rPr>
          <w:rFonts w:ascii="Times New Roman" w:eastAsia="Times New Roman" w:hAnsi="Times New Roman"/>
          <w:i/>
          <w:sz w:val="21"/>
        </w:rPr>
        <w:t>жүгері,</w:t>
      </w:r>
      <w:r>
        <w:rPr>
          <w:rFonts w:ascii="Times New Roman" w:eastAsia="Times New Roman" w:hAnsi="Times New Roman"/>
          <w:sz w:val="21"/>
        </w:rPr>
        <w:t xml:space="preserve"> </w:t>
      </w:r>
      <w:r>
        <w:rPr>
          <w:rFonts w:ascii="Times New Roman" w:eastAsia="Times New Roman" w:hAnsi="Times New Roman"/>
          <w:i/>
          <w:sz w:val="21"/>
        </w:rPr>
        <w:t>көкөніс жəне техникалық дақылдарды,</w:t>
      </w:r>
      <w:r>
        <w:rPr>
          <w:rFonts w:ascii="Times New Roman" w:eastAsia="Times New Roman" w:hAnsi="Times New Roman"/>
          <w:sz w:val="21"/>
        </w:rPr>
        <w:t xml:space="preserve"> </w:t>
      </w:r>
      <w:r>
        <w:rPr>
          <w:rFonts w:ascii="Times New Roman" w:eastAsia="Times New Roman" w:hAnsi="Times New Roman"/>
          <w:i/>
          <w:sz w:val="21"/>
        </w:rPr>
        <w:t>күздік дақылдарды</w:t>
      </w:r>
      <w:r>
        <w:rPr>
          <w:rFonts w:ascii="Times New Roman" w:eastAsia="Times New Roman" w:hAnsi="Times New Roman"/>
          <w:sz w:val="21"/>
        </w:rPr>
        <w:t>,</w:t>
      </w:r>
      <w:r>
        <w:rPr>
          <w:rFonts w:ascii="Times New Roman" w:eastAsia="Times New Roman" w:hAnsi="Times New Roman"/>
          <w:i/>
          <w:sz w:val="21"/>
        </w:rPr>
        <w:t xml:space="preserve"> </w:t>
      </w:r>
      <w:r>
        <w:rPr>
          <w:rFonts w:ascii="Times New Roman" w:eastAsia="Times New Roman" w:hAnsi="Times New Roman"/>
          <w:sz w:val="21"/>
        </w:rPr>
        <w:t>т.б.</w:t>
      </w:r>
      <w:r>
        <w:rPr>
          <w:rFonts w:ascii="Times New Roman" w:eastAsia="Times New Roman" w:hAnsi="Times New Roman"/>
          <w:i/>
          <w:sz w:val="21"/>
        </w:rPr>
        <w:t xml:space="preserve"> </w:t>
      </w:r>
      <w:r>
        <w:rPr>
          <w:rFonts w:ascii="Times New Roman" w:eastAsia="Times New Roman" w:hAnsi="Times New Roman"/>
          <w:sz w:val="21"/>
        </w:rPr>
        <w:t>отырғызғанда оның шұңқырына салу тиімді.</w:t>
      </w:r>
      <w:r>
        <w:rPr>
          <w:rFonts w:ascii="Times New Roman" w:eastAsia="Times New Roman" w:hAnsi="Times New Roman"/>
          <w:i/>
          <w:sz w:val="21"/>
        </w:rPr>
        <w:t xml:space="preserve"> </w:t>
      </w:r>
      <w:r>
        <w:rPr>
          <w:rFonts w:ascii="Times New Roman" w:eastAsia="Times New Roman" w:hAnsi="Times New Roman"/>
          <w:sz w:val="21"/>
        </w:rPr>
        <w:t xml:space="preserve">Жылыжайларда егістік бетін жабындауда қолданады. Органикалық тыңайтқыштарды қолданудың тиімділігі ылғалы жеткілікті аудан-дардағы шымды-күлгіндеу жəне орманның сұр топырақтарында жоғары, ал күлгінденген жəне сілтісіздендірілген қара топырақтарда төмендеу, құнарлы жəне қарапайым қаратопырақтарда төмен бола-ды. Органикалық тыңайтқыштардың мөлшері дақылдың түріне жəне топырақ-климаттық жағдайға байланысты </w:t>
      </w:r>
      <w:r>
        <w:rPr>
          <w:rFonts w:ascii="Times New Roman" w:eastAsia="Times New Roman" w:hAnsi="Times New Roman"/>
          <w:i/>
          <w:sz w:val="21"/>
        </w:rPr>
        <w:t>15 – 60</w:t>
      </w:r>
      <w:r>
        <w:rPr>
          <w:rFonts w:ascii="Times New Roman" w:eastAsia="Times New Roman" w:hAnsi="Times New Roman"/>
          <w:sz w:val="21"/>
        </w:rPr>
        <w:t xml:space="preserve"> </w:t>
      </w:r>
      <w:r>
        <w:rPr>
          <w:rFonts w:ascii="Times New Roman" w:eastAsia="Times New Roman" w:hAnsi="Times New Roman"/>
          <w:i/>
          <w:sz w:val="21"/>
        </w:rPr>
        <w:t>т/га-ға</w:t>
      </w:r>
      <w:r>
        <w:rPr>
          <w:rFonts w:ascii="Times New Roman" w:eastAsia="Times New Roman" w:hAnsi="Times New Roman"/>
          <w:sz w:val="21"/>
        </w:rPr>
        <w:t xml:space="preserve"> тең. Ми-</w:t>
      </w:r>
    </w:p>
    <w:p w14:paraId="252B681F" w14:textId="77777777" w:rsidR="00832E1D" w:rsidRDefault="00832E1D" w:rsidP="00832E1D">
      <w:pPr>
        <w:spacing w:line="267" w:lineRule="auto"/>
        <w:ind w:firstLine="284"/>
        <w:jc w:val="both"/>
        <w:rPr>
          <w:rFonts w:ascii="Times New Roman" w:eastAsia="Times New Roman" w:hAnsi="Times New Roman"/>
          <w:sz w:val="21"/>
        </w:rPr>
        <w:sectPr w:rsidR="00832E1D">
          <w:pgSz w:w="8100" w:h="11906"/>
          <w:pgMar w:top="778" w:right="847" w:bottom="0" w:left="860" w:header="0" w:footer="0" w:gutter="0"/>
          <w:cols w:space="0" w:equalWidth="0">
            <w:col w:w="6400"/>
          </w:cols>
          <w:docGrid w:linePitch="360"/>
        </w:sectPr>
      </w:pPr>
    </w:p>
    <w:p w14:paraId="0D46320D" w14:textId="77777777" w:rsidR="00832E1D" w:rsidRDefault="00832E1D" w:rsidP="00832E1D">
      <w:pPr>
        <w:spacing w:line="167" w:lineRule="exact"/>
        <w:rPr>
          <w:rFonts w:ascii="Times New Roman" w:eastAsia="Times New Roman" w:hAnsi="Times New Roman"/>
        </w:rPr>
      </w:pPr>
    </w:p>
    <w:p w14:paraId="58FAC675"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142</w:t>
      </w:r>
    </w:p>
    <w:p w14:paraId="279C5703"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78" w:right="847" w:bottom="0" w:left="860" w:header="0" w:footer="0" w:gutter="0"/>
          <w:cols w:space="0" w:equalWidth="0">
            <w:col w:w="6400"/>
          </w:cols>
          <w:docGrid w:linePitch="360"/>
        </w:sectPr>
      </w:pPr>
    </w:p>
    <w:p w14:paraId="33C2E622" w14:textId="77777777" w:rsidR="00832E1D" w:rsidRDefault="00832E1D" w:rsidP="00832E1D">
      <w:pPr>
        <w:spacing w:line="256" w:lineRule="auto"/>
        <w:jc w:val="both"/>
        <w:rPr>
          <w:rFonts w:ascii="Times New Roman" w:eastAsia="Times New Roman" w:hAnsi="Times New Roman"/>
          <w:sz w:val="22"/>
        </w:rPr>
      </w:pPr>
      <w:bookmarkStart w:id="6" w:name="page143"/>
      <w:bookmarkEnd w:id="6"/>
      <w:r>
        <w:rPr>
          <w:rFonts w:ascii="Times New Roman" w:eastAsia="Times New Roman" w:hAnsi="Times New Roman"/>
          <w:sz w:val="22"/>
        </w:rPr>
        <w:lastRenderedPageBreak/>
        <w:t xml:space="preserve">нералды тыңайтқыштармен бірге қолданғанда оның мөлшері азая-ды. Құрғақшылық аудандарда жырту қабатының барлық тереңдігіне енгізіледі, ал ауыртопырақты жерлерде оның </w:t>
      </w:r>
      <w:r>
        <w:rPr>
          <w:rFonts w:ascii="Times New Roman" w:eastAsia="Times New Roman" w:hAnsi="Times New Roman"/>
          <w:i/>
          <w:sz w:val="22"/>
        </w:rPr>
        <w:t>тереңдігі</w:t>
      </w:r>
      <w:r>
        <w:rPr>
          <w:rFonts w:ascii="Times New Roman" w:eastAsia="Times New Roman" w:hAnsi="Times New Roman"/>
          <w:sz w:val="22"/>
        </w:rPr>
        <w:t xml:space="preserve"> </w:t>
      </w:r>
      <w:r>
        <w:rPr>
          <w:rFonts w:ascii="Times New Roman" w:eastAsia="Times New Roman" w:hAnsi="Times New Roman"/>
          <w:i/>
          <w:sz w:val="22"/>
        </w:rPr>
        <w:t>15 – 18</w:t>
      </w:r>
      <w:r>
        <w:rPr>
          <w:rFonts w:ascii="Times New Roman" w:eastAsia="Times New Roman" w:hAnsi="Times New Roman"/>
          <w:sz w:val="22"/>
        </w:rPr>
        <w:t xml:space="preserve"> </w:t>
      </w:r>
      <w:r>
        <w:rPr>
          <w:rFonts w:ascii="Times New Roman" w:eastAsia="Times New Roman" w:hAnsi="Times New Roman"/>
          <w:i/>
          <w:sz w:val="22"/>
        </w:rPr>
        <w:t>см</w:t>
      </w:r>
      <w:r>
        <w:rPr>
          <w:rFonts w:ascii="Times New Roman" w:eastAsia="Times New Roman" w:hAnsi="Times New Roman"/>
          <w:sz w:val="22"/>
        </w:rPr>
        <w:t>-ден аспауы керек.</w:t>
      </w:r>
      <w:r>
        <w:rPr>
          <w:rFonts w:ascii="Times New Roman" w:eastAsia="Times New Roman" w:hAnsi="Times New Roman"/>
          <w:i/>
          <w:sz w:val="22"/>
        </w:rPr>
        <w:t xml:space="preserve"> </w:t>
      </w:r>
      <w:r>
        <w:rPr>
          <w:rFonts w:ascii="Times New Roman" w:eastAsia="Times New Roman" w:hAnsi="Times New Roman"/>
          <w:sz w:val="22"/>
        </w:rPr>
        <w:t>Микроэлементтердің мал шаруашылығы</w:t>
      </w:r>
      <w:r>
        <w:rPr>
          <w:rFonts w:ascii="Times New Roman" w:eastAsia="Times New Roman" w:hAnsi="Times New Roman"/>
          <w:i/>
          <w:sz w:val="22"/>
        </w:rPr>
        <w:t xml:space="preserve"> </w:t>
      </w:r>
      <w:r>
        <w:rPr>
          <w:rFonts w:ascii="Times New Roman" w:eastAsia="Times New Roman" w:hAnsi="Times New Roman"/>
          <w:sz w:val="22"/>
        </w:rPr>
        <w:t>үшін де маңызы зор. Кейбір микроэлементтердің топырақта жəне өсімдіктерде (жемде) артық не кем болуы мал өнімділігіне елеулі əсер етеді.</w:t>
      </w:r>
    </w:p>
    <w:p w14:paraId="57036A3C" w14:textId="77777777" w:rsidR="00832E1D" w:rsidRDefault="00832E1D" w:rsidP="00832E1D">
      <w:pPr>
        <w:spacing w:line="5" w:lineRule="exact"/>
        <w:rPr>
          <w:rFonts w:ascii="Times New Roman" w:eastAsia="Times New Roman" w:hAnsi="Times New Roman"/>
        </w:rPr>
      </w:pPr>
    </w:p>
    <w:p w14:paraId="390F6F5E" w14:textId="77777777" w:rsidR="00832E1D" w:rsidRDefault="00832E1D" w:rsidP="00832E1D">
      <w:pPr>
        <w:spacing w:line="266" w:lineRule="auto"/>
        <w:ind w:firstLine="283"/>
        <w:jc w:val="both"/>
        <w:rPr>
          <w:rFonts w:ascii="Times New Roman" w:eastAsia="Times New Roman" w:hAnsi="Times New Roman"/>
          <w:sz w:val="21"/>
        </w:rPr>
      </w:pPr>
      <w:r>
        <w:rPr>
          <w:rFonts w:ascii="Times New Roman" w:eastAsia="Times New Roman" w:hAnsi="Times New Roman"/>
          <w:sz w:val="21"/>
        </w:rPr>
        <w:t>Микроэлементтер. Кейбір химиялық элементтердің мөлшері топырақта өте аз (n10</w:t>
      </w:r>
      <w:r>
        <w:rPr>
          <w:rFonts w:ascii="Times New Roman" w:eastAsia="Times New Roman" w:hAnsi="Times New Roman"/>
          <w:sz w:val="12"/>
        </w:rPr>
        <w:t>-3</w:t>
      </w:r>
      <w:r>
        <w:rPr>
          <w:rFonts w:ascii="Times New Roman" w:eastAsia="Times New Roman" w:hAnsi="Times New Roman"/>
          <w:sz w:val="21"/>
        </w:rPr>
        <w:t>) болғандықтан, оларды: бор, молибден, мыс, жез, марганец, кобальт, мырыш, иод, фторды (В, Мn, Мо, Сu, Zn, Со, I, F), т.б. жеке топқа жатқызады. Микроэлементтер өсімдіктерге қоректік элемент ретінде тікелей сіңбейді, олар қоректік элементтер-мен бірге сіңіріледі жəне тірі организмдердің ферменттік құрамына кіреді де, топырақта биохимиялық алмасу процестерін жеделдетеді. Өсімдіктер өнімі мен оның сапасының жəне топырақтағы микроэле-менттер мөлшерлерінің арасында тікелей байланыс бар. Топырақта микроэлементтердін жетіспеуінен өсімдіктердің өнімі де, сапасы да төмендеп, тіпті, ауруға шалдығады. Микроэлементтер жетіспесе не-месе артық мөлшерде болса, онда ондай топырақты биохимиялық зарарлы эпидемия провинциялары деп атайды. Бұл табиғи фактор-лармен қатар, техногендік ластану, тыңайткыштарды артық қолдану салдарынан болуы мүмкін. Топырақтағы микроэлементтердің мөлшері олардың топырақ түзуші аналық жынысындағы бастап-кы мөлшерлеріне байланысты. Гумус белсенді түрде жиналатын процестерде микроэлементтер топырақтың беткі қабатында мол, ал шайылу процесі басым болған жағдайда едəуір аз болады.</w:t>
      </w:r>
    </w:p>
    <w:p w14:paraId="20302E62" w14:textId="77777777" w:rsidR="00832E1D" w:rsidRDefault="00832E1D" w:rsidP="00832E1D">
      <w:pPr>
        <w:spacing w:line="7" w:lineRule="exact"/>
        <w:rPr>
          <w:rFonts w:ascii="Times New Roman" w:eastAsia="Times New Roman" w:hAnsi="Times New Roman"/>
        </w:rPr>
      </w:pPr>
    </w:p>
    <w:p w14:paraId="73703925" w14:textId="77777777" w:rsidR="00832E1D" w:rsidRDefault="00832E1D" w:rsidP="00832E1D">
      <w:pPr>
        <w:spacing w:line="255" w:lineRule="auto"/>
        <w:ind w:firstLine="283"/>
        <w:jc w:val="both"/>
        <w:rPr>
          <w:rFonts w:ascii="Times New Roman" w:eastAsia="Times New Roman" w:hAnsi="Times New Roman"/>
          <w:sz w:val="22"/>
        </w:rPr>
      </w:pPr>
      <w:r>
        <w:rPr>
          <w:rFonts w:ascii="Times New Roman" w:eastAsia="Times New Roman" w:hAnsi="Times New Roman"/>
          <w:sz w:val="22"/>
        </w:rPr>
        <w:t>Топырақ түрлі минералды (90-99%) жəне органикалық заттар (1-10%) мен топырақ ауасынан тұрады. Топырақтың химиялық құрамының маңызы зор, ол құнарлығын айқындаумен қатар, өсімдік құрамына əсерін тигізеді. Топырақтың химиялық құрамына өсімдіктердің химиялық құрамы тəуелді деуге болады. Топырақ құрамы мен жер сулары арасында тікелей байланыс бар. Қандай да бір макро- жəне микроэлементтердің кемістігі немесе тым көп бо-луы азықтық өсімдіктердің өнімділігіне, сондай-ақ құрамындағы жекелеген элементтер мөлшеріне əсерін тигізеді. Жануарларды азықтандыруға пайдаланылатын өсімдіктерде кейбір элементтер кемістігі немесе көп болуы, өнімділік төмендеуі мен бірқатар ауру-лар байқалуының себебі бола алады.</w:t>
      </w:r>
    </w:p>
    <w:p w14:paraId="334D2E96" w14:textId="77777777" w:rsidR="00832E1D" w:rsidRDefault="00832E1D" w:rsidP="00832E1D">
      <w:pPr>
        <w:spacing w:line="255" w:lineRule="auto"/>
        <w:ind w:firstLine="283"/>
        <w:jc w:val="both"/>
        <w:rPr>
          <w:rFonts w:ascii="Times New Roman" w:eastAsia="Times New Roman" w:hAnsi="Times New Roman"/>
          <w:sz w:val="22"/>
        </w:rPr>
        <w:sectPr w:rsidR="00832E1D">
          <w:pgSz w:w="8100" w:h="11906"/>
          <w:pgMar w:top="782" w:right="847" w:bottom="0" w:left="860" w:header="0" w:footer="0" w:gutter="0"/>
          <w:cols w:space="0" w:equalWidth="0">
            <w:col w:w="6400"/>
          </w:cols>
          <w:docGrid w:linePitch="360"/>
        </w:sectPr>
      </w:pPr>
    </w:p>
    <w:p w14:paraId="33010AEF" w14:textId="77777777" w:rsidR="00832E1D" w:rsidRDefault="00832E1D" w:rsidP="00832E1D">
      <w:pPr>
        <w:spacing w:line="156" w:lineRule="exact"/>
        <w:rPr>
          <w:rFonts w:ascii="Times New Roman" w:eastAsia="Times New Roman" w:hAnsi="Times New Roman"/>
        </w:rPr>
      </w:pPr>
    </w:p>
    <w:p w14:paraId="4A0D2F84"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143</w:t>
      </w:r>
    </w:p>
    <w:p w14:paraId="76E4B9BC"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3FB658E2" w14:textId="77777777" w:rsidR="00832E1D" w:rsidRDefault="00832E1D" w:rsidP="00832E1D">
      <w:pPr>
        <w:spacing w:line="256" w:lineRule="auto"/>
        <w:ind w:firstLine="283"/>
        <w:jc w:val="both"/>
        <w:rPr>
          <w:rFonts w:ascii="Times New Roman" w:eastAsia="Times New Roman" w:hAnsi="Times New Roman"/>
          <w:sz w:val="22"/>
        </w:rPr>
      </w:pPr>
      <w:bookmarkStart w:id="7" w:name="page144"/>
      <w:bookmarkEnd w:id="7"/>
      <w:r>
        <w:rPr>
          <w:rFonts w:ascii="Times New Roman" w:eastAsia="Times New Roman" w:hAnsi="Times New Roman"/>
          <w:sz w:val="22"/>
        </w:rPr>
        <w:lastRenderedPageBreak/>
        <w:t>Егер топырақта азықтық өсімдіктерде кальций жəне фосфор тұздары жетіспесе, жануарлар организмінде минералды алмасу бұзылып, нəтижесінде рахит (жас төлдерде), остеомаляция (ересек жануарларда,) іш тастау тəрізді аурулар байқалады. Топырақ пен азықтарда натрий мен магний жетіспеуінің де салдары ауыр. Каль-ций, фосфор, магний, натрий, көміртегі, сутегі, азот оттегі, күкірт, калий, темір, кремний, алюминий, хлор макроэлементтерге жатады. Олардың топырақта, өсімдік, жануар организмдеріндегі мөлшері бүтіннен жүздік пайыздарға дейін ауытқиды.</w:t>
      </w:r>
    </w:p>
    <w:p w14:paraId="517CAC0B" w14:textId="77777777" w:rsidR="00832E1D" w:rsidRDefault="00832E1D" w:rsidP="00832E1D">
      <w:pPr>
        <w:spacing w:line="1" w:lineRule="exact"/>
        <w:rPr>
          <w:rFonts w:ascii="Times New Roman" w:eastAsia="Times New Roman" w:hAnsi="Times New Roman"/>
        </w:rPr>
      </w:pPr>
    </w:p>
    <w:p w14:paraId="36E108F3"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Макроэлементтер жануардың тірі салмағының 99,9%-ын құрай-ды, ал тек 0,1% ғана сан жағынан көп (100-дей) топ-микроэлемент-терге келеді. Микроэлементтер организм үшін энергетикалық шикізат болып табылады. Электролиттер есебінен олар осмостық қысымды, ұлпа сұйықтықтарындағы иондардың динамикалық тепе-теңдігін реттейді, организмнің жаңа жасушалар түзуіне қатысады, гормон, дəрумен, ферменттер құрамына енеді.</w:t>
      </w:r>
    </w:p>
    <w:p w14:paraId="72211BC7" w14:textId="77777777" w:rsidR="00832E1D" w:rsidRDefault="00832E1D" w:rsidP="00832E1D">
      <w:pPr>
        <w:spacing w:line="2" w:lineRule="exact"/>
        <w:rPr>
          <w:rFonts w:ascii="Times New Roman" w:eastAsia="Times New Roman" w:hAnsi="Times New Roman"/>
        </w:rPr>
      </w:pPr>
    </w:p>
    <w:p w14:paraId="7B33A8C3" w14:textId="77777777" w:rsidR="00832E1D" w:rsidRDefault="00832E1D" w:rsidP="00832E1D">
      <w:pPr>
        <w:spacing w:line="266" w:lineRule="auto"/>
        <w:ind w:firstLine="284"/>
        <w:jc w:val="both"/>
        <w:rPr>
          <w:rFonts w:ascii="Times New Roman" w:eastAsia="Times New Roman" w:hAnsi="Times New Roman"/>
          <w:sz w:val="21"/>
        </w:rPr>
      </w:pPr>
      <w:r>
        <w:rPr>
          <w:rFonts w:ascii="Times New Roman" w:eastAsia="Times New Roman" w:hAnsi="Times New Roman"/>
          <w:sz w:val="21"/>
        </w:rPr>
        <w:t>Организмдегі микроэлементтер алмасуы орталық нерв жүйесі тарапындағы бақылауға тəуелді. Орталық нерв жүйесінде микро-элементтер шоғырлануы біркелкі емес. Мəселен, мидың сұрғылт заттегінде басым түрде кобальт, марганец, мыс, молибден, мырыш, ванадий мен хром болса, ақ заттекте олар едəуір аз. Нерв жасуша-лары ядроларында басым түрде ауыр металдар шоғырланады. Ми сұйықтығы мен сопақша мида мыс, мидың үлкен жартышарларында</w:t>
      </w:r>
    </w:p>
    <w:p w14:paraId="07DE2A45" w14:textId="77777777" w:rsidR="00832E1D" w:rsidRDefault="00832E1D" w:rsidP="00832E1D">
      <w:pPr>
        <w:spacing w:line="3" w:lineRule="exact"/>
        <w:rPr>
          <w:rFonts w:ascii="Times New Roman" w:eastAsia="Times New Roman" w:hAnsi="Times New Roman"/>
        </w:rPr>
      </w:pPr>
    </w:p>
    <w:p w14:paraId="71083C0E" w14:textId="77777777" w:rsidR="00832E1D" w:rsidRDefault="00832E1D" w:rsidP="00832E1D">
      <w:pPr>
        <w:spacing w:line="0" w:lineRule="atLeast"/>
        <w:rPr>
          <w:rFonts w:ascii="Times New Roman" w:eastAsia="Times New Roman" w:hAnsi="Times New Roman"/>
          <w:sz w:val="22"/>
        </w:rPr>
      </w:pPr>
      <w:r>
        <w:rPr>
          <w:rFonts w:ascii="Times New Roman" w:eastAsia="Times New Roman" w:hAnsi="Times New Roman"/>
          <w:sz w:val="22"/>
        </w:rPr>
        <w:t>– кобальт, мишықта – мырыш көп.</w:t>
      </w:r>
    </w:p>
    <w:p w14:paraId="63F4DE9E" w14:textId="77777777" w:rsidR="00832E1D" w:rsidRDefault="00832E1D" w:rsidP="00832E1D">
      <w:pPr>
        <w:spacing w:line="15" w:lineRule="exact"/>
        <w:rPr>
          <w:rFonts w:ascii="Times New Roman" w:eastAsia="Times New Roman" w:hAnsi="Times New Roman"/>
        </w:rPr>
      </w:pPr>
    </w:p>
    <w:p w14:paraId="440D4537"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Барлық ұлпалар мен ағзаларда нақты бір микроэлементтер шоғырлануы байқалады. Қалқанша безде – йод, өкпеде – литий, гипофизде – кобальт, мырыш, хром, бүйректерде – кадмий, қанның пішіндес элементтерінде – марганец, мыс, мырыш, кадмий, қан плазмасында – кобальт, титан болады. Қойлар мен бұзаулар жүнінде көп мөлшерде йод болады.</w:t>
      </w:r>
    </w:p>
    <w:p w14:paraId="4C252573" w14:textId="77777777" w:rsidR="00832E1D" w:rsidRDefault="00832E1D" w:rsidP="00832E1D">
      <w:pPr>
        <w:spacing w:line="2" w:lineRule="exact"/>
        <w:rPr>
          <w:rFonts w:ascii="Times New Roman" w:eastAsia="Times New Roman" w:hAnsi="Times New Roman"/>
        </w:rPr>
      </w:pPr>
    </w:p>
    <w:p w14:paraId="481A77C8" w14:textId="77777777" w:rsidR="00832E1D" w:rsidRDefault="00832E1D" w:rsidP="00832E1D">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құрғақ затында 1 кг 5 мг аз йод болғанда, жануар-ларда зат алмасу біршама бұзылады, ақуыз бен көмірсулар алмасуы төмендейді, су мен хлоридтер тежелуі орын алады, нəтижесінде теріасты шелінің домбығуы байқалады, қанда кальций мен фос-фор мөлшері азаяды, тотығу үрдістері мен газ алмасуы төмендейді, жылу туындалуы азаяды, сүйек өсуі тежеледі, қысырлық, бедеулік, өлі туулар орын алады.</w:t>
      </w:r>
    </w:p>
    <w:p w14:paraId="3A7206AD" w14:textId="77777777" w:rsidR="00832E1D" w:rsidRDefault="00832E1D" w:rsidP="00832E1D">
      <w:pPr>
        <w:spacing w:line="2" w:lineRule="exact"/>
        <w:rPr>
          <w:rFonts w:ascii="Times New Roman" w:eastAsia="Times New Roman" w:hAnsi="Times New Roman"/>
        </w:rPr>
      </w:pPr>
    </w:p>
    <w:p w14:paraId="4376FE94" w14:textId="77777777" w:rsidR="00832E1D" w:rsidRDefault="00832E1D" w:rsidP="00832E1D">
      <w:pPr>
        <w:spacing w:line="0" w:lineRule="atLeast"/>
        <w:ind w:left="280"/>
        <w:rPr>
          <w:rFonts w:ascii="Times New Roman" w:eastAsia="Times New Roman" w:hAnsi="Times New Roman"/>
          <w:sz w:val="22"/>
        </w:rPr>
      </w:pPr>
      <w:r>
        <w:rPr>
          <w:rFonts w:ascii="Times New Roman" w:eastAsia="Times New Roman" w:hAnsi="Times New Roman"/>
          <w:sz w:val="22"/>
        </w:rPr>
        <w:t>Өнімділіктің барлық түрлері төмендейді. Йод организм үшін</w:t>
      </w:r>
    </w:p>
    <w:p w14:paraId="4711448A" w14:textId="77777777" w:rsidR="00832E1D" w:rsidRDefault="00832E1D" w:rsidP="00832E1D">
      <w:pPr>
        <w:spacing w:line="0" w:lineRule="atLeast"/>
        <w:ind w:left="280"/>
        <w:rPr>
          <w:rFonts w:ascii="Times New Roman" w:eastAsia="Times New Roman" w:hAnsi="Times New Roman"/>
          <w:sz w:val="22"/>
        </w:rPr>
        <w:sectPr w:rsidR="00832E1D">
          <w:pgSz w:w="8100" w:h="11906"/>
          <w:pgMar w:top="782" w:right="847" w:bottom="0" w:left="860" w:header="0" w:footer="0" w:gutter="0"/>
          <w:cols w:space="0" w:equalWidth="0">
            <w:col w:w="6400"/>
          </w:cols>
          <w:docGrid w:linePitch="360"/>
        </w:sectPr>
      </w:pPr>
    </w:p>
    <w:p w14:paraId="7C7F34A0" w14:textId="77777777" w:rsidR="00832E1D" w:rsidRDefault="00832E1D" w:rsidP="00832E1D">
      <w:pPr>
        <w:spacing w:line="180" w:lineRule="exact"/>
        <w:rPr>
          <w:rFonts w:ascii="Times New Roman" w:eastAsia="Times New Roman" w:hAnsi="Times New Roman"/>
        </w:rPr>
      </w:pPr>
    </w:p>
    <w:p w14:paraId="3712DDCE"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144</w:t>
      </w:r>
    </w:p>
    <w:p w14:paraId="69D3EF17"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02883B99" w14:textId="77777777" w:rsidR="00832E1D" w:rsidRDefault="00832E1D" w:rsidP="00832E1D">
      <w:pPr>
        <w:spacing w:line="262" w:lineRule="auto"/>
        <w:ind w:left="20"/>
        <w:jc w:val="both"/>
        <w:rPr>
          <w:rFonts w:ascii="Times New Roman" w:eastAsia="Times New Roman" w:hAnsi="Times New Roman"/>
          <w:sz w:val="22"/>
        </w:rPr>
      </w:pPr>
      <w:bookmarkStart w:id="8" w:name="page145"/>
      <w:bookmarkEnd w:id="8"/>
      <w:r>
        <w:rPr>
          <w:rFonts w:ascii="Times New Roman" w:eastAsia="Times New Roman" w:hAnsi="Times New Roman"/>
          <w:sz w:val="22"/>
        </w:rPr>
        <w:lastRenderedPageBreak/>
        <w:t>орны толмас микроэлемент, онсыз барлық жасушалардың тіршілігі тыйылады.</w:t>
      </w:r>
    </w:p>
    <w:p w14:paraId="3F6301D2" w14:textId="77777777" w:rsidR="00832E1D" w:rsidRDefault="00832E1D" w:rsidP="00832E1D">
      <w:pPr>
        <w:spacing w:line="2" w:lineRule="exact"/>
        <w:rPr>
          <w:rFonts w:ascii="Times New Roman" w:eastAsia="Times New Roman" w:hAnsi="Times New Roman"/>
        </w:rPr>
      </w:pPr>
    </w:p>
    <w:p w14:paraId="5449B9B2" w14:textId="77777777" w:rsidR="00832E1D" w:rsidRDefault="00832E1D" w:rsidP="00832E1D">
      <w:pPr>
        <w:spacing w:line="245" w:lineRule="auto"/>
        <w:ind w:left="20" w:firstLine="284"/>
        <w:jc w:val="both"/>
        <w:rPr>
          <w:rFonts w:ascii="Times New Roman" w:eastAsia="Times New Roman" w:hAnsi="Times New Roman"/>
          <w:sz w:val="22"/>
        </w:rPr>
      </w:pPr>
      <w:r>
        <w:rPr>
          <w:rFonts w:ascii="Times New Roman" w:eastAsia="Times New Roman" w:hAnsi="Times New Roman"/>
          <w:sz w:val="22"/>
        </w:rPr>
        <w:t>Егер 1 кг құрғақ топырақта 3 кг-дан аз кобальт болса, жануар-ларда акобальтоз ауруы байқалады. Акобальтозбен ауырған кезде жануарларда (В</w:t>
      </w:r>
      <w:r>
        <w:rPr>
          <w:rFonts w:ascii="Times New Roman" w:eastAsia="Times New Roman" w:hAnsi="Times New Roman"/>
          <w:sz w:val="25"/>
          <w:vertAlign w:val="subscript"/>
        </w:rPr>
        <w:t>12</w:t>
      </w:r>
      <w:r>
        <w:rPr>
          <w:rFonts w:ascii="Times New Roman" w:eastAsia="Times New Roman" w:hAnsi="Times New Roman"/>
          <w:sz w:val="22"/>
        </w:rPr>
        <w:t xml:space="preserve"> авитаминозы) күйзелу, тəбеті бұзылуы (жалақ), қаназдылық, өршитін жүдеп-жадау (кахексия, өлім).</w:t>
      </w:r>
    </w:p>
    <w:p w14:paraId="2B65BB6E" w14:textId="77777777" w:rsidR="00832E1D" w:rsidRDefault="00832E1D" w:rsidP="00832E1D">
      <w:pPr>
        <w:spacing w:line="4" w:lineRule="exact"/>
        <w:rPr>
          <w:rFonts w:ascii="Times New Roman" w:eastAsia="Times New Roman" w:hAnsi="Times New Roman"/>
        </w:rPr>
      </w:pPr>
    </w:p>
    <w:p w14:paraId="78D435A9" w14:textId="77777777" w:rsidR="00832E1D" w:rsidRDefault="00832E1D" w:rsidP="00832E1D">
      <w:pPr>
        <w:spacing w:line="254" w:lineRule="auto"/>
        <w:ind w:left="20" w:firstLine="284"/>
        <w:jc w:val="both"/>
        <w:rPr>
          <w:rFonts w:ascii="Times New Roman" w:eastAsia="Times New Roman" w:hAnsi="Times New Roman"/>
          <w:sz w:val="22"/>
        </w:rPr>
      </w:pPr>
      <w:r>
        <w:rPr>
          <w:rFonts w:ascii="Times New Roman" w:eastAsia="Times New Roman" w:hAnsi="Times New Roman"/>
          <w:sz w:val="22"/>
        </w:rPr>
        <w:t>Топырақтың 1 кг құрғақ затында 2 кг-дан аз мырыш болуы жас жануарлардың өсуінің баяулауы мен жүдеп-жадауына, жүндері түсуіне, жыныс безі қызметінің төмендеуі мен бедеулікке əкеліп соғады. Егер топырақтың 1 кг құрғақ затында 1 мг аз мыс болса, жануарларда өсу баяулайды, қан аздылық, жас жануарлар жүдеп – жадауы, жүннің тұйпалануы, терінің депигментациялануы, жалақ байқалуы, сүйектер пішінінің өзгерілуі, ұдайы өндіру қабілетінің жоғалуы, сүт өнімділігі төмендеп, жоғалуы тəрізді белгілер байқалады, жануарлар орталық нерв жүйесі зақымдалуы белгілері байқалатын ауруларға шалдығады, аяқтар салданады.</w:t>
      </w:r>
    </w:p>
    <w:p w14:paraId="001B9846" w14:textId="77777777" w:rsidR="00832E1D" w:rsidRDefault="00832E1D" w:rsidP="00832E1D">
      <w:pPr>
        <w:spacing w:line="2" w:lineRule="exact"/>
        <w:rPr>
          <w:rFonts w:ascii="Times New Roman" w:eastAsia="Times New Roman" w:hAnsi="Times New Roman"/>
        </w:rPr>
      </w:pPr>
    </w:p>
    <w:p w14:paraId="3DAD5CEB" w14:textId="77777777" w:rsidR="00832E1D" w:rsidRDefault="00832E1D" w:rsidP="00832E1D">
      <w:pPr>
        <w:spacing w:line="257" w:lineRule="auto"/>
        <w:ind w:left="20" w:firstLine="284"/>
        <w:jc w:val="both"/>
        <w:rPr>
          <w:rFonts w:ascii="Times New Roman" w:eastAsia="Times New Roman" w:hAnsi="Times New Roman"/>
          <w:sz w:val="22"/>
        </w:rPr>
      </w:pPr>
      <w:r>
        <w:rPr>
          <w:rFonts w:ascii="Times New Roman" w:eastAsia="Times New Roman" w:hAnsi="Times New Roman"/>
          <w:sz w:val="22"/>
        </w:rPr>
        <w:t>Топырақтың 1 кг құрғақ затында 500 мг аз марганец болуында жас жануарлардың аяқтарының пішіні өзгереді, өсіп-өнуі баяулайды. Жүн сапасының төмендеуі орын алады. Іш тастаулар мен қысырлық байқалады. Құстарда перозис дамиды. Аурулардың алдын алу үшін азықтандыру рационына дəрумендер енгізу қажет, топырақ тиісті тыңайтқыштармен өңделуі керек.</w:t>
      </w:r>
    </w:p>
    <w:p w14:paraId="3ED272A6" w14:textId="77777777" w:rsidR="00832E1D" w:rsidRDefault="00832E1D" w:rsidP="00832E1D">
      <w:pPr>
        <w:spacing w:line="229" w:lineRule="exact"/>
        <w:rPr>
          <w:rFonts w:ascii="Times New Roman" w:eastAsia="Times New Roman" w:hAnsi="Times New Roman"/>
        </w:rPr>
      </w:pPr>
    </w:p>
    <w:p w14:paraId="2A8512E9" w14:textId="63139C9C" w:rsidR="00832E1D" w:rsidRDefault="00D36379" w:rsidP="00832E1D">
      <w:pPr>
        <w:spacing w:line="0" w:lineRule="atLeast"/>
        <w:ind w:right="-299"/>
        <w:jc w:val="center"/>
        <w:rPr>
          <w:rFonts w:ascii="Times New Roman" w:eastAsia="Times New Roman" w:hAnsi="Times New Roman"/>
          <w:b/>
          <w:sz w:val="22"/>
        </w:rPr>
      </w:pPr>
      <w:r>
        <w:rPr>
          <w:rFonts w:ascii="Times New Roman" w:eastAsia="Times New Roman" w:hAnsi="Times New Roman"/>
          <w:b/>
          <w:sz w:val="22"/>
        </w:rPr>
        <w:t>7</w:t>
      </w:r>
      <w:r w:rsidR="00832E1D">
        <w:rPr>
          <w:rFonts w:ascii="Times New Roman" w:eastAsia="Times New Roman" w:hAnsi="Times New Roman"/>
          <w:b/>
          <w:sz w:val="22"/>
        </w:rPr>
        <w:t>.5. Макро- микроэлементтердің тірі организмдерге əсері</w:t>
      </w:r>
    </w:p>
    <w:p w14:paraId="4E334EDC" w14:textId="77777777" w:rsidR="00832E1D" w:rsidRDefault="00832E1D" w:rsidP="00832E1D">
      <w:pPr>
        <w:spacing w:line="287" w:lineRule="exact"/>
        <w:rPr>
          <w:rFonts w:ascii="Times New Roman" w:eastAsia="Times New Roman" w:hAnsi="Times New Roman"/>
        </w:rPr>
      </w:pPr>
    </w:p>
    <w:p w14:paraId="21651C13" w14:textId="77777777" w:rsidR="00832E1D" w:rsidRDefault="00832E1D" w:rsidP="00832E1D">
      <w:pPr>
        <w:spacing w:line="267" w:lineRule="auto"/>
        <w:ind w:left="20" w:firstLine="284"/>
        <w:jc w:val="both"/>
        <w:rPr>
          <w:rFonts w:ascii="Times New Roman" w:eastAsia="Times New Roman" w:hAnsi="Times New Roman"/>
          <w:sz w:val="21"/>
        </w:rPr>
      </w:pPr>
      <w:r>
        <w:rPr>
          <w:rFonts w:ascii="Times New Roman" w:eastAsia="Times New Roman" w:hAnsi="Times New Roman"/>
          <w:sz w:val="21"/>
        </w:rPr>
        <w:t>Адамның ағзалары химиялық элементтерді əртүрлі концентр-лейді, яғни микро- жəне макроэлементтер мүшелер мен ұлпаларда əркелкі таралады. Микроэлементтердің көпшілігі бауырда, сүйек жəне бұлшық ет ұлпаларында жиналады. Бұл ұлпалар көптеген микроэлементтердің негізгі қоры. Элементтер кейбір мүшелерге тəн болып табылады жəне онда концентрациясы жоғары болады. Мыса-лы, мырыш – қарын асты безінде, йод – қалқанша безінде, фтор – тіс кіреукесінде, алюминий, мышьяк, ванадий – шашта, кадмий, сынап, молибден – бүйректе, қалайы – ішек ұлпаларында, стронций – қуық безінде, сүйек ұлпасында, барий – көздің пигментті қабатында, бром, марганец, хром – гипофизде жəне тағы басқаларда жиналады.</w:t>
      </w:r>
    </w:p>
    <w:p w14:paraId="3EF2C9B0" w14:textId="77777777" w:rsidR="00832E1D" w:rsidRDefault="00832E1D" w:rsidP="00832E1D">
      <w:pPr>
        <w:spacing w:line="11" w:lineRule="exact"/>
        <w:rPr>
          <w:rFonts w:ascii="Times New Roman" w:eastAsia="Times New Roman" w:hAnsi="Times New Roman"/>
        </w:rPr>
      </w:pPr>
    </w:p>
    <w:p w14:paraId="0330350A" w14:textId="77777777" w:rsidR="00832E1D" w:rsidRDefault="00832E1D" w:rsidP="00832E1D">
      <w:pPr>
        <w:spacing w:line="268" w:lineRule="auto"/>
        <w:ind w:left="20" w:firstLine="284"/>
        <w:jc w:val="both"/>
        <w:rPr>
          <w:rFonts w:ascii="Times New Roman" w:eastAsia="Times New Roman" w:hAnsi="Times New Roman"/>
          <w:sz w:val="22"/>
        </w:rPr>
      </w:pPr>
      <w:r>
        <w:rPr>
          <w:rFonts w:ascii="Times New Roman" w:eastAsia="Times New Roman" w:hAnsi="Times New Roman"/>
          <w:sz w:val="22"/>
        </w:rPr>
        <w:t>Ағзада микроэлементтер байланысқан жəне бос ионды түрінде де кездеседі. Кремний, алюминий, мыс жəне титан бас миы</w:t>
      </w:r>
    </w:p>
    <w:p w14:paraId="6B6F7AC6" w14:textId="77777777" w:rsidR="00832E1D" w:rsidRDefault="00832E1D" w:rsidP="00832E1D">
      <w:pPr>
        <w:spacing w:line="268" w:lineRule="auto"/>
        <w:ind w:left="20" w:firstLine="284"/>
        <w:jc w:val="both"/>
        <w:rPr>
          <w:rFonts w:ascii="Times New Roman" w:eastAsia="Times New Roman" w:hAnsi="Times New Roman"/>
          <w:sz w:val="22"/>
        </w:rPr>
        <w:sectPr w:rsidR="00832E1D">
          <w:pgSz w:w="8100" w:h="11906"/>
          <w:pgMar w:top="782" w:right="847" w:bottom="0" w:left="840" w:header="0" w:footer="0" w:gutter="0"/>
          <w:cols w:space="0" w:equalWidth="0">
            <w:col w:w="6420"/>
          </w:cols>
          <w:docGrid w:linePitch="360"/>
        </w:sectPr>
      </w:pPr>
    </w:p>
    <w:p w14:paraId="2EC5FC56" w14:textId="77777777" w:rsidR="00832E1D" w:rsidRDefault="00832E1D" w:rsidP="00832E1D">
      <w:pPr>
        <w:spacing w:line="136" w:lineRule="exact"/>
        <w:rPr>
          <w:rFonts w:ascii="Times New Roman" w:eastAsia="Times New Roman" w:hAnsi="Times New Roman"/>
        </w:rPr>
      </w:pPr>
    </w:p>
    <w:p w14:paraId="7C6E4A20" w14:textId="77777777" w:rsidR="00832E1D" w:rsidRDefault="00832E1D" w:rsidP="00832E1D">
      <w:pPr>
        <w:tabs>
          <w:tab w:val="left" w:pos="3020"/>
        </w:tabs>
        <w:spacing w:line="0" w:lineRule="atLeast"/>
        <w:rPr>
          <w:rFonts w:ascii="Times New Roman" w:eastAsia="Times New Roman" w:hAnsi="Times New Roman"/>
          <w:b/>
          <w:sz w:val="22"/>
        </w:rPr>
      </w:pPr>
      <w:r>
        <w:rPr>
          <w:rFonts w:ascii="Times New Roman" w:eastAsia="Times New Roman" w:hAnsi="Times New Roman"/>
          <w:sz w:val="16"/>
        </w:rPr>
        <w:t>10–1427</w:t>
      </w:r>
      <w:r>
        <w:rPr>
          <w:rFonts w:ascii="Times New Roman" w:eastAsia="Times New Roman" w:hAnsi="Times New Roman"/>
        </w:rPr>
        <w:tab/>
      </w:r>
      <w:r>
        <w:rPr>
          <w:rFonts w:ascii="Times New Roman" w:eastAsia="Times New Roman" w:hAnsi="Times New Roman"/>
          <w:b/>
          <w:sz w:val="22"/>
        </w:rPr>
        <w:t>145</w:t>
      </w:r>
    </w:p>
    <w:p w14:paraId="2E1EBA7E" w14:textId="77777777" w:rsidR="00832E1D" w:rsidRDefault="00832E1D" w:rsidP="00832E1D">
      <w:pPr>
        <w:tabs>
          <w:tab w:val="left" w:pos="3020"/>
        </w:tabs>
        <w:spacing w:line="0" w:lineRule="atLeast"/>
        <w:rPr>
          <w:rFonts w:ascii="Times New Roman" w:eastAsia="Times New Roman" w:hAnsi="Times New Roman"/>
          <w:b/>
          <w:sz w:val="22"/>
        </w:rPr>
        <w:sectPr w:rsidR="00832E1D">
          <w:type w:val="continuous"/>
          <w:pgSz w:w="8100" w:h="11906"/>
          <w:pgMar w:top="782" w:right="847" w:bottom="0" w:left="840" w:header="0" w:footer="0" w:gutter="0"/>
          <w:cols w:space="0" w:equalWidth="0">
            <w:col w:w="6420"/>
          </w:cols>
          <w:docGrid w:linePitch="360"/>
        </w:sectPr>
      </w:pPr>
    </w:p>
    <w:p w14:paraId="6BE539D4" w14:textId="77777777" w:rsidR="00832E1D" w:rsidRDefault="00832E1D" w:rsidP="00832E1D">
      <w:pPr>
        <w:spacing w:line="268" w:lineRule="auto"/>
        <w:jc w:val="both"/>
        <w:rPr>
          <w:rFonts w:ascii="Times New Roman" w:eastAsia="Times New Roman" w:hAnsi="Times New Roman"/>
          <w:sz w:val="21"/>
        </w:rPr>
      </w:pPr>
      <w:bookmarkStart w:id="9" w:name="page146"/>
      <w:bookmarkEnd w:id="9"/>
      <w:r>
        <w:rPr>
          <w:rFonts w:ascii="Times New Roman" w:eastAsia="Times New Roman" w:hAnsi="Times New Roman"/>
          <w:sz w:val="21"/>
        </w:rPr>
        <w:lastRenderedPageBreak/>
        <w:t>ұлпаларында нəруыздармен комплекс түрінде, ал марганец ион түрінде кездеседі. Сутек жəне оттек – макроэлементтері су молеку-ласын түзетіні белгілі, ал ересек адам ағзасының шамамен 65%-ы су болып келеді. Су маңызды еріткіш жəне ол адамның мүшелерінде, ұлпаларында жəне биологиялық сұйықтықтарда əркелкі таралған, асқазан сұйығының, сілекейдің, қан плазмасының, лимфаның 99,5%-дан 90%-ға дейінгі аралығын құрайды. Ендеше су ресурстарының құрамын зерттеу, үнемі бақылау жəне мемлекет тарапынан қорғау іс-шараларын жүргізудің тіршілік үшін маңызы бар деуге болады.</w:t>
      </w:r>
    </w:p>
    <w:p w14:paraId="53E873D9" w14:textId="77777777" w:rsidR="00832E1D" w:rsidRDefault="00832E1D" w:rsidP="00832E1D">
      <w:pPr>
        <w:spacing w:line="3" w:lineRule="exact"/>
        <w:rPr>
          <w:rFonts w:ascii="Times New Roman" w:eastAsia="Times New Roman" w:hAnsi="Times New Roman"/>
        </w:rPr>
      </w:pPr>
    </w:p>
    <w:p w14:paraId="17B13329"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Макроэлементтер – көміртек, сутек, оттек, азот, күкірт, фос-фор – нəруыздың, нуклеин қышқылдарының жəне ағзаның басқа да биологиялық белсенді қосылыстарының құрамына кіреді. Нəруыздардың құрамында көміртек 51 – 55%, оттек 22 – 24%, азот 15 – 20%, сутек 6,5 – 7%, күкірт 0,3 – 2,5%, фосфор шамамен 0,5%. Көміртек сутек жəне оттек көмірсулардың жəне липидтердің (май-лар), ал, фосфор фосфолипидтердің құрамында фосфатты топтар түрінде болады. Көп мөлшерде липидтер бас миында, бауырда, сүтте жəне қан сұйықтығында концентрленеді. Сүйек ұлпасындағы фосфордың негізгі мөлшері – 600 г. Ол адам ағзасындағы барлық фосфордың 85%-ын құрайды. Фосфор тістің қатты ұлпаларында концентрленеді ал табиғатта кальций, хлор, фтор элементтерімен қосылыстар түрінде, фторапатиттер құрамында кездесетіндігі бел-гілі. Кальций де негізінен сүйек жəне тіс ұлпаларында концентрле-неді. Натрий жəне хлор жасуша аралық, ал калий жəне магний жа-суша ішіндегі сұйықтықтарда кездеседі. Натрий жəне калий фторид түрінде сүйек жəне тіс ұлпаларында, магний фосфат түрінде тістің қатты ұлпаларында болады.</w:t>
      </w:r>
    </w:p>
    <w:p w14:paraId="040471E2" w14:textId="77777777" w:rsidR="00832E1D" w:rsidRDefault="00832E1D" w:rsidP="00832E1D">
      <w:pPr>
        <w:spacing w:line="5" w:lineRule="exact"/>
        <w:rPr>
          <w:rFonts w:ascii="Times New Roman" w:eastAsia="Times New Roman" w:hAnsi="Times New Roman"/>
        </w:rPr>
      </w:pPr>
    </w:p>
    <w:p w14:paraId="3991913E" w14:textId="77777777" w:rsidR="00832E1D" w:rsidRDefault="00832E1D" w:rsidP="00832E1D">
      <w:pPr>
        <w:spacing w:line="268" w:lineRule="auto"/>
        <w:ind w:firstLine="283"/>
        <w:jc w:val="both"/>
        <w:rPr>
          <w:rFonts w:ascii="Times New Roman" w:eastAsia="Times New Roman" w:hAnsi="Times New Roman"/>
          <w:sz w:val="21"/>
        </w:rPr>
      </w:pPr>
      <w:r>
        <w:rPr>
          <w:rFonts w:ascii="Times New Roman" w:eastAsia="Times New Roman" w:hAnsi="Times New Roman"/>
          <w:sz w:val="21"/>
        </w:rPr>
        <w:t>Тірі ағзаға қажетті тіршілік металдары деп аталатын металдардың жалпы сипаты бойынша шамамен, салмағы 70 кг адам ағзасында тіршілік металдарының мөлшері төмендегідей болады: кальций – 1700 г, калий – 250г, натрий – 250 г, магний – 42 г, темір – 5 г, мы-рыш – 3 г, мыс – 0,2 г, марганец, молибден, кобальт – барлығы шама-мен, 0,1 г. Ересек адамның денесінде 3 килограмға дейін минералды тұздар бар, бұл мөлшердің 5/6 бөлігі сүйек ұлпаларына тиесілі. Кейбір макроэлементтер (магний, кальций) жəне көптеген микро-элементтер ағзада биолиганд – аминқышқылдармен, нəруыздармен, нуклеин қышқылдарымен, гормондармен, дəрумендермен жəне тағы басқалармен комплекс түрінде кездеседі. Мысалы, темір ионы</w:t>
      </w:r>
    </w:p>
    <w:p w14:paraId="207DBC76" w14:textId="77777777" w:rsidR="00832E1D" w:rsidRDefault="00832E1D" w:rsidP="00832E1D">
      <w:pPr>
        <w:spacing w:line="268" w:lineRule="auto"/>
        <w:ind w:firstLine="283"/>
        <w:jc w:val="both"/>
        <w:rPr>
          <w:rFonts w:ascii="Times New Roman" w:eastAsia="Times New Roman" w:hAnsi="Times New Roman"/>
          <w:sz w:val="21"/>
        </w:rPr>
        <w:sectPr w:rsidR="00832E1D">
          <w:pgSz w:w="8100" w:h="11906"/>
          <w:pgMar w:top="782" w:right="847" w:bottom="0" w:left="860" w:header="0" w:footer="0" w:gutter="0"/>
          <w:cols w:space="0" w:equalWidth="0">
            <w:col w:w="6400"/>
          </w:cols>
          <w:docGrid w:linePitch="360"/>
        </w:sectPr>
      </w:pPr>
    </w:p>
    <w:p w14:paraId="12B3B28B" w14:textId="77777777" w:rsidR="00832E1D" w:rsidRDefault="00832E1D" w:rsidP="00832E1D">
      <w:pPr>
        <w:spacing w:line="147" w:lineRule="exact"/>
        <w:rPr>
          <w:rFonts w:ascii="Times New Roman" w:eastAsia="Times New Roman" w:hAnsi="Times New Roman"/>
        </w:rPr>
      </w:pPr>
    </w:p>
    <w:p w14:paraId="12D53067"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146</w:t>
      </w:r>
    </w:p>
    <w:p w14:paraId="17AE91D9"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1F1DEEAD" w14:textId="77777777" w:rsidR="00832E1D" w:rsidRDefault="00832E1D" w:rsidP="00832E1D">
      <w:pPr>
        <w:spacing w:line="258" w:lineRule="auto"/>
        <w:jc w:val="both"/>
        <w:rPr>
          <w:rFonts w:ascii="Times New Roman" w:eastAsia="Times New Roman" w:hAnsi="Times New Roman"/>
          <w:sz w:val="22"/>
        </w:rPr>
      </w:pPr>
      <w:bookmarkStart w:id="10" w:name="page147"/>
      <w:bookmarkEnd w:id="10"/>
      <w:r>
        <w:rPr>
          <w:rFonts w:ascii="Times New Roman" w:eastAsia="Times New Roman" w:hAnsi="Times New Roman"/>
          <w:sz w:val="22"/>
        </w:rPr>
        <w:lastRenderedPageBreak/>
        <w:t>комплекс түзуші ретінде – гемоглобин, кобальт – В 12 дəруменінің, магний – хлорофилл құрамына кіреді. Сонымен қатар, ағзада биологиялық маңызы жоғары басқа да элементтердің көптеген биокомплекстері бар.</w:t>
      </w:r>
    </w:p>
    <w:p w14:paraId="5A5A2934" w14:textId="77777777" w:rsidR="00832E1D" w:rsidRDefault="00832E1D" w:rsidP="00832E1D">
      <w:pPr>
        <w:spacing w:line="2" w:lineRule="exact"/>
        <w:rPr>
          <w:rFonts w:ascii="Times New Roman" w:eastAsia="Times New Roman" w:hAnsi="Times New Roman"/>
        </w:rPr>
      </w:pPr>
    </w:p>
    <w:p w14:paraId="4FEB9F3C" w14:textId="77777777" w:rsidR="00832E1D" w:rsidRDefault="00832E1D" w:rsidP="00832E1D">
      <w:pPr>
        <w:spacing w:line="267" w:lineRule="auto"/>
        <w:ind w:firstLine="284"/>
        <w:jc w:val="both"/>
        <w:rPr>
          <w:rFonts w:ascii="Times New Roman" w:eastAsia="Times New Roman" w:hAnsi="Times New Roman"/>
          <w:sz w:val="21"/>
        </w:rPr>
      </w:pPr>
      <w:r>
        <w:rPr>
          <w:rFonts w:ascii="Times New Roman" w:eastAsia="Times New Roman" w:hAnsi="Times New Roman"/>
          <w:sz w:val="21"/>
        </w:rPr>
        <w:t>Химиялық элементтердің ағзадағы мөлшерінің өзгеруіне əр түрлі аурулар əсер етеді. Мысалы, рахитпен ауырғанда фосфорлы-кальций-лі алмасу бұзылады да, ағзадағы кальцийдің мөлшері төмендейді. Нефритпен ауырғанда электролитті алмасу бұзылуының əсерінен ағзадағы кальцийдің, натрийдің, хлордың мөлшері азаяды да, маг-ний мен калий көбейеді. Ағзадағы макро- жəне микроэлементтердің мөлшерін гормондар реттеп отырады. Химиялық элементтердің адам ағзасындағы биологиялық орны əртүрлі болып келеді. Макроэле-менттер – ұлпаның құрылысын, осмос қысымының тұрақтылығын, иондық жəне қышқыл-негіздік құрамын реттеушілер. Микро-элементтер қан жасалу, тотығу-тотықсыздану, тамырлар мен ұлпалардың өткізгіштігіне белсенді əсер етушілер. Макро- жəне ми-кроэлементтер – кальций, фосфор, фтор, йод, алюминий жəне крем-ний, сүйек жəне тіс ұлпаларының түзілуін қамтамасыз етушілер. Микроэлементер ферменттер, гормондар, дəрумендер, биологиялық белсенді заттар құрамына комплекс түзушілер немесе активаторлар түрінде кіреді де, зат алмасу, көбею, ұлпаның тыныс алу, улы заттар-ды залалсыздандыру үрдістеріне қатысады. Кейбір элементтердің мөлшері адам ағзасында жасы ұлғайған сайын өзгеріп отырады. Мы-салы, кадмийдің бүйректегі жəне молибденнің бауырдағы мөлшері қартайғанда жоғарылайды. Жас ұлғайған сайын кейбір мырыш, ва-надий жəне хром сияқты микроэлементтердің мөлшерлері кемиді. Əртүрлі микроэлементтердің жетіспеушілігіне немесе артуына байланысты көптеген аурулар белгілі. Фтордың жетіспеушілігінен тіс жегісі, йодтың жетіспеушілігінен зоб, молибденнің артық мөлшерінен подагра пайда болады. Адам ағзасындағы биогенді элементтер концентрациясы өмір сүрудің тепе-теңдігін сақтайды (химиялық гомеостаз). Бұл баланс элементтің жетіспеушілігіне не-месе артық болуына байланысты бұзылады жəне əр түрлі аурулар туады.</w:t>
      </w:r>
    </w:p>
    <w:p w14:paraId="1D48977E" w14:textId="77777777" w:rsidR="00832E1D" w:rsidRDefault="00832E1D" w:rsidP="00832E1D">
      <w:pPr>
        <w:spacing w:line="249" w:lineRule="exact"/>
        <w:rPr>
          <w:rFonts w:ascii="Times New Roman" w:eastAsia="Times New Roman" w:hAnsi="Times New Roman"/>
        </w:rPr>
      </w:pPr>
    </w:p>
    <w:p w14:paraId="04E87653" w14:textId="77777777" w:rsidR="00832E1D" w:rsidRDefault="00832E1D" w:rsidP="00832E1D">
      <w:pPr>
        <w:spacing w:line="275" w:lineRule="auto"/>
        <w:ind w:firstLine="283"/>
        <w:jc w:val="both"/>
        <w:rPr>
          <w:rFonts w:ascii="Times New Roman" w:eastAsia="Times New Roman" w:hAnsi="Times New Roman"/>
          <w:sz w:val="21"/>
        </w:rPr>
      </w:pPr>
      <w:r>
        <w:rPr>
          <w:rFonts w:ascii="Times New Roman" w:eastAsia="Times New Roman" w:hAnsi="Times New Roman"/>
          <w:sz w:val="21"/>
        </w:rPr>
        <w:t>Микроэлементтердің адам ағзасындағы мөлшері жəне қатынасы жайындағы мəліметтерді сот медициналық сараптама жасау істеріне пайдаланады. Мысалы, этил спиртінің қатынасында алкогольді улану жағдайында бауырда кальцийдің мөлшері көбейіп, натрий мен калий</w:t>
      </w:r>
    </w:p>
    <w:p w14:paraId="650FEE72" w14:textId="77777777" w:rsidR="00832E1D" w:rsidRDefault="00832E1D" w:rsidP="00832E1D">
      <w:pPr>
        <w:spacing w:line="275" w:lineRule="auto"/>
        <w:ind w:firstLine="283"/>
        <w:jc w:val="both"/>
        <w:rPr>
          <w:rFonts w:ascii="Times New Roman" w:eastAsia="Times New Roman" w:hAnsi="Times New Roman"/>
          <w:sz w:val="21"/>
        </w:rPr>
        <w:sectPr w:rsidR="00832E1D">
          <w:pgSz w:w="8100" w:h="11906"/>
          <w:pgMar w:top="782" w:right="847" w:bottom="0" w:left="860" w:header="0" w:footer="0" w:gutter="0"/>
          <w:cols w:space="0" w:equalWidth="0">
            <w:col w:w="6400"/>
          </w:cols>
          <w:docGrid w:linePitch="360"/>
        </w:sectPr>
      </w:pPr>
    </w:p>
    <w:p w14:paraId="2F3B7045" w14:textId="77777777" w:rsidR="00832E1D" w:rsidRDefault="00832E1D" w:rsidP="00832E1D">
      <w:pPr>
        <w:spacing w:line="130" w:lineRule="exact"/>
        <w:rPr>
          <w:rFonts w:ascii="Times New Roman" w:eastAsia="Times New Roman" w:hAnsi="Times New Roman"/>
        </w:rPr>
      </w:pPr>
    </w:p>
    <w:p w14:paraId="164ECD47"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147</w:t>
      </w:r>
    </w:p>
    <w:p w14:paraId="6825D7D6"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0ED60BAE" w14:textId="77777777" w:rsidR="00832E1D" w:rsidRDefault="00832E1D" w:rsidP="00832E1D">
      <w:pPr>
        <w:spacing w:line="267" w:lineRule="auto"/>
        <w:jc w:val="both"/>
        <w:rPr>
          <w:rFonts w:ascii="Times New Roman" w:eastAsia="Times New Roman" w:hAnsi="Times New Roman"/>
          <w:sz w:val="21"/>
        </w:rPr>
      </w:pPr>
      <w:bookmarkStart w:id="11" w:name="page148"/>
      <w:bookmarkEnd w:id="11"/>
      <w:r>
        <w:rPr>
          <w:rFonts w:ascii="Times New Roman" w:eastAsia="Times New Roman" w:hAnsi="Times New Roman"/>
          <w:sz w:val="21"/>
        </w:rPr>
        <w:lastRenderedPageBreak/>
        <w:t>азаяды. Тағам құрамында темір, мыс, мырыш, йод, кальций, фосфор, магний жəне т.б. элементтері жетіспесе, адам денсаулығына үлкен зардап келуі мүмкін. Сонымен қатар, ағзаға биогенді элементтердің тек қана жетіспеушілігі емес, артық мөлшері де зиян, өйткені бұл кез-де химиялық гомеостаз бұзылады. Мысалы, тағамда марганец артық мөлшерде болса, плазмада мыстың мөлшері көбейеді, ал бүйректе азаяды. Тағам құрамында молибденнің мөлшері көбейсе, бауыр-да мыстың мөлшері көбейеді. Тағамда мырыш көбейсе, темірі бар ферменттердің белсенділігі төмендейді. Сондықтан да тіршілікте маңызды болып саналатын минералды компоненттердің концентра-циясы сəл ғана көбейсе олардың аз мөлшерінің өзі де улы болып табылады деуге негіз бар.</w:t>
      </w:r>
    </w:p>
    <w:p w14:paraId="448ACB02" w14:textId="77777777" w:rsidR="00832E1D" w:rsidRDefault="00832E1D" w:rsidP="00832E1D">
      <w:pPr>
        <w:spacing w:line="10" w:lineRule="exact"/>
        <w:rPr>
          <w:rFonts w:ascii="Times New Roman" w:eastAsia="Times New Roman" w:hAnsi="Times New Roman"/>
        </w:rPr>
      </w:pPr>
    </w:p>
    <w:p w14:paraId="1B9AD96E" w14:textId="77777777" w:rsidR="00832E1D" w:rsidRDefault="00832E1D" w:rsidP="00832E1D">
      <w:pPr>
        <w:spacing w:line="266" w:lineRule="auto"/>
        <w:ind w:firstLine="284"/>
        <w:jc w:val="both"/>
        <w:rPr>
          <w:rFonts w:ascii="Times New Roman" w:eastAsia="Times New Roman" w:hAnsi="Times New Roman"/>
          <w:sz w:val="21"/>
        </w:rPr>
      </w:pPr>
      <w:r>
        <w:rPr>
          <w:rFonts w:ascii="Times New Roman" w:eastAsia="Times New Roman" w:hAnsi="Times New Roman"/>
          <w:sz w:val="21"/>
        </w:rPr>
        <w:t>Магний жүйке ұлпаларының жұмысын жақсартады, сүйек түзуге қатысады. Адамға күніне шамамен, 400 мг магний керек. Қаңқаның мықтылығы оның құрамындағы элементтер фосфор мен кальцийдің мөлшеріне тығыз байланысты. Фосфордың мөлшері кальцийден бір жарым есе көп болуы керек. Ондай болмаған жағдайда тепе-теңдік мөлшерін белгілі бір деңгейде ұстап тұру үшін жеткіліксіз мөлшерін сүйектегі қордан алады. Бірақ Д витамині оның арақатынасын рет-теп отырады. Фосфор нерв клеткаларының қызметі үшін де керек, сондай-ақ, ол – күш-қуат көзі. Сондықтан оның мөлшері барлық уақытта біркелкі болуы керек. Фтор, стронций адам тісінің мықты болуына əсер етеді. Адам ағзасында 250 – 300 г NaCl болады, тамақпен 10 – 15 г күнделікті қайта толықтырылып отырады. На-трий хлоридінің артық мөлшері ішкі ағзаларға (бауыр, бүйрек) əсер ететіндігі зерттелген. Ал Жамбыл облысындағы тұз бассейндері кендерінің (Ресей ғалымдарының зерттеулері бойынша барлығы 54 тұз бассейндері бар екендігі келтірілген) осы уақытқа дейін ашық болуы, желдің əсерінен тозаң түрінде аймаққа таралуы экологиялық ахуалының нашарлығын көрсетеді деуге болады.</w:t>
      </w:r>
    </w:p>
    <w:p w14:paraId="1E94124D" w14:textId="77777777" w:rsidR="00832E1D" w:rsidRDefault="00832E1D" w:rsidP="00832E1D">
      <w:pPr>
        <w:spacing w:line="6" w:lineRule="exact"/>
        <w:rPr>
          <w:rFonts w:ascii="Times New Roman" w:eastAsia="Times New Roman" w:hAnsi="Times New Roman"/>
        </w:rPr>
      </w:pPr>
    </w:p>
    <w:p w14:paraId="318ED66F" w14:textId="77777777" w:rsidR="00832E1D" w:rsidRDefault="00832E1D" w:rsidP="00832E1D">
      <w:pPr>
        <w:spacing w:line="270" w:lineRule="auto"/>
        <w:ind w:firstLine="283"/>
        <w:jc w:val="both"/>
        <w:rPr>
          <w:rFonts w:ascii="Times New Roman" w:eastAsia="Times New Roman" w:hAnsi="Times New Roman"/>
          <w:sz w:val="21"/>
        </w:rPr>
      </w:pPr>
      <w:r>
        <w:rPr>
          <w:rFonts w:ascii="Times New Roman" w:eastAsia="Times New Roman" w:hAnsi="Times New Roman"/>
          <w:sz w:val="21"/>
        </w:rPr>
        <w:t>Микроэлементтердің ағза үшін физиологиялық маңызы өте жоғары. Мыс – денсаулыққа өте пайдалы микроэлементтердің бірі. Егер ағзада мыс жетіспесе, бауырда қорланған темір гемогло-бинмен байланысқа түсе алмайды. Мыстың мөлшерінің аз немесе көптік шамасының көрсеткіші – адамның шашы. Мыстың мөлшері төмендеген кезде немесе жетіспеген жағдайда шаш тез ағарады. Мыс қанға оттектің өтуін қамтамасыз етеді. Соның нəтижесінде жа-суша, ұлпалар оттекпен жақсы қамтамасыз етіледі. Мыс көптеген</w:t>
      </w:r>
    </w:p>
    <w:p w14:paraId="4FC53E95" w14:textId="77777777" w:rsidR="00832E1D" w:rsidRDefault="00832E1D" w:rsidP="00832E1D">
      <w:pPr>
        <w:spacing w:line="270" w:lineRule="auto"/>
        <w:ind w:firstLine="283"/>
        <w:jc w:val="both"/>
        <w:rPr>
          <w:rFonts w:ascii="Times New Roman" w:eastAsia="Times New Roman" w:hAnsi="Times New Roman"/>
          <w:sz w:val="21"/>
        </w:rPr>
        <w:sectPr w:rsidR="00832E1D">
          <w:pgSz w:w="8100" w:h="11906"/>
          <w:pgMar w:top="782" w:right="847" w:bottom="0" w:left="860" w:header="0" w:footer="0" w:gutter="0"/>
          <w:cols w:space="0" w:equalWidth="0">
            <w:col w:w="6400"/>
          </w:cols>
          <w:docGrid w:linePitch="360"/>
        </w:sectPr>
      </w:pPr>
    </w:p>
    <w:p w14:paraId="5CFEC74C" w14:textId="77777777" w:rsidR="00832E1D" w:rsidRDefault="00832E1D" w:rsidP="00832E1D">
      <w:pPr>
        <w:spacing w:line="136" w:lineRule="exact"/>
        <w:rPr>
          <w:rFonts w:ascii="Times New Roman" w:eastAsia="Times New Roman" w:hAnsi="Times New Roman"/>
        </w:rPr>
      </w:pPr>
    </w:p>
    <w:p w14:paraId="3530A167"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148</w:t>
      </w:r>
    </w:p>
    <w:p w14:paraId="25ACAA63"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6C1153C1" w14:textId="77777777" w:rsidR="00832E1D" w:rsidRDefault="00832E1D" w:rsidP="00832E1D">
      <w:pPr>
        <w:spacing w:line="267" w:lineRule="auto"/>
        <w:jc w:val="both"/>
        <w:rPr>
          <w:rFonts w:ascii="Times New Roman" w:eastAsia="Times New Roman" w:hAnsi="Times New Roman"/>
          <w:sz w:val="21"/>
        </w:rPr>
      </w:pPr>
      <w:bookmarkStart w:id="12" w:name="page149"/>
      <w:bookmarkEnd w:id="12"/>
      <w:r>
        <w:rPr>
          <w:rFonts w:ascii="Times New Roman" w:eastAsia="Times New Roman" w:hAnsi="Times New Roman"/>
          <w:sz w:val="21"/>
        </w:rPr>
        <w:lastRenderedPageBreak/>
        <w:t>ферменттердің құрамына кіреді, ұлпалардағы тотығу реакция-сын жылдамдатады. Темір элементінің рөлі денсаулық үшін өте зор. Егер темір жетіспесе, баршамызға белгілі анемия немесе қан аздық ауруы пайда болады. Бұл элементтің ағзадағы тəуліктік мөлшері 11-30 мг. Адам қанында 3 г жуық темір бар. Оның мөлшері көрсетілген шамадан төмен болса, қанның қызыл клеткасының, яғни гемоглобиннің түзілуі нашарлап, тыныс алу функциясы төмендейді. Темір ағзаға сырттан түседі, тамақтың құрамындағы темір ионы он екі елі ішектің жоғарғы бөлігінде қанға сіңеді. Темірдің ағзаға дұрыс сіңбеуі асқазандағы тұз қышқылының жетіспеуінен немесе темірдің белокпен байланысының нашарлауынан болады. Ал тұз қышқылының жетіспеуінің өзі бауыр мен өт жолдарының дұрыс қызмет атқармауынан деуге болады, яғни оларда əр түрлі тұздар тас-тар түрінде жиналады. Тастардың пайда болуы топырақ пен судың жəне қоректің сапасына байланысты екендігі түсінікті. Демек, об-лыс көлемінде халықтың денсаулығының төмен көрсеткіштері олар-ды қоршаған табиғат ортасына, экологиялық сипатына тікелей бай-ланысты деуге болады. Жоғарыда айтылған элементтердің тəуліктік нормасын зерттеудің нəтижесінде мынадай қорытынды жасалады: ересек адамдар үшін микроэлементтердің тəуліктік мөлшері: алюми-ний – 49,01 мг, бром – 0,821 мг, темір – 1,1-30 мг, йод – 0,2 мг, кобальт</w:t>
      </w:r>
    </w:p>
    <w:p w14:paraId="6FC7115D" w14:textId="77777777" w:rsidR="00832E1D" w:rsidRDefault="00832E1D" w:rsidP="00832E1D">
      <w:pPr>
        <w:spacing w:line="4" w:lineRule="exact"/>
        <w:rPr>
          <w:rFonts w:ascii="Times New Roman" w:eastAsia="Times New Roman" w:hAnsi="Times New Roman"/>
        </w:rPr>
      </w:pPr>
    </w:p>
    <w:p w14:paraId="42F21F89" w14:textId="77777777" w:rsidR="00832E1D" w:rsidRDefault="00832E1D" w:rsidP="00832E1D">
      <w:pPr>
        <w:spacing w:line="0" w:lineRule="atLeast"/>
        <w:rPr>
          <w:rFonts w:ascii="Times New Roman" w:eastAsia="Times New Roman" w:hAnsi="Times New Roman"/>
          <w:sz w:val="21"/>
        </w:rPr>
      </w:pPr>
      <w:r>
        <w:rPr>
          <w:rFonts w:ascii="Times New Roman" w:eastAsia="Times New Roman" w:hAnsi="Times New Roman"/>
          <w:sz w:val="21"/>
        </w:rPr>
        <w:t>– 0,05-0,1 мг, марганец – 5–7 мг, мыс –2-3 мг, молибден – 0,15 – 0,3 мг,</w:t>
      </w:r>
    </w:p>
    <w:p w14:paraId="5DB0A342" w14:textId="77777777" w:rsidR="00832E1D" w:rsidRDefault="00832E1D" w:rsidP="00832E1D">
      <w:pPr>
        <w:spacing w:line="26" w:lineRule="exact"/>
        <w:rPr>
          <w:rFonts w:ascii="Times New Roman" w:eastAsia="Times New Roman" w:hAnsi="Times New Roman"/>
        </w:rPr>
      </w:pPr>
    </w:p>
    <w:p w14:paraId="5C7408AC" w14:textId="77777777" w:rsidR="00832E1D" w:rsidRDefault="00832E1D" w:rsidP="00832E1D">
      <w:pPr>
        <w:spacing w:line="254" w:lineRule="auto"/>
        <w:jc w:val="both"/>
        <w:rPr>
          <w:rFonts w:ascii="Times New Roman" w:eastAsia="Times New Roman" w:hAnsi="Times New Roman"/>
          <w:sz w:val="22"/>
        </w:rPr>
      </w:pPr>
      <w:r>
        <w:rPr>
          <w:rFonts w:ascii="Times New Roman" w:eastAsia="Times New Roman" w:hAnsi="Times New Roman"/>
          <w:sz w:val="22"/>
        </w:rPr>
        <w:t>никель –0,63 мг, рубидий – 0,35-0,5 мг, фтор – 2-3 мг, мырыш–10–15 мг. Əрине, бұл көрсеткіштер адамның жас ерекшеліктеріне бай-ланысты өзгеріп отырады. Мысалы, ой еңбегімен айналысатын адамдар үшін марганецтің мөлшері тəулігіне 5-6 мг. Жас балаларға марганецтің мөлшері ересектерге қарағанда, көбірек қажет бола-ды. Сондықтан да соңғы жылдары микроэлементтер жайлы зерттеу жұмыстары жүйелі жүргізіліп келеді. Микроэлементтердің негізгі физиологиялық – биохимиялық қасиеттері бойынша, Қазақстанда П. Р. Загриценко, Ж. Қалекенов, Қ. Кенжеев, Ж. Мамутов жəне К. Сағатов, ал Ресейде Я. В. Пейве, М. Я. Школьник, П. А. Вла-сюк, О. К. Кедров – Зихман сияқты ғалымдар зертеу жұмыстарын жүргізген.</w:t>
      </w:r>
    </w:p>
    <w:p w14:paraId="6A7D8553" w14:textId="77777777" w:rsidR="00832E1D" w:rsidRDefault="00832E1D" w:rsidP="00832E1D">
      <w:pPr>
        <w:spacing w:line="3" w:lineRule="exact"/>
        <w:rPr>
          <w:rFonts w:ascii="Times New Roman" w:eastAsia="Times New Roman" w:hAnsi="Times New Roman"/>
        </w:rPr>
      </w:pPr>
    </w:p>
    <w:p w14:paraId="6C70AEFF" w14:textId="77777777" w:rsidR="00832E1D" w:rsidRDefault="00832E1D" w:rsidP="00832E1D">
      <w:pPr>
        <w:spacing w:line="259" w:lineRule="auto"/>
        <w:ind w:firstLine="283"/>
        <w:jc w:val="both"/>
        <w:rPr>
          <w:rFonts w:ascii="Times New Roman" w:eastAsia="Times New Roman" w:hAnsi="Times New Roman"/>
          <w:sz w:val="22"/>
        </w:rPr>
      </w:pPr>
      <w:r>
        <w:rPr>
          <w:rFonts w:ascii="Times New Roman" w:eastAsia="Times New Roman" w:hAnsi="Times New Roman"/>
          <w:sz w:val="22"/>
        </w:rPr>
        <w:t>Қоректік зат, оны пайдалану барлық тірі организмге тəн қасиет. Қоректену нəтижесінде ағзада көптеген биологиялық, химиялық жəне физикалық үрдістер, яғни көбею, өсу, даму, еңбек ету, т.б. жағдайлары болады. Адамның денсаулығы дұрыс болып қалыпты</w:t>
      </w:r>
    </w:p>
    <w:p w14:paraId="39F6516A" w14:textId="77777777" w:rsidR="00832E1D" w:rsidRDefault="00832E1D" w:rsidP="00832E1D">
      <w:pPr>
        <w:spacing w:line="259" w:lineRule="auto"/>
        <w:ind w:firstLine="283"/>
        <w:jc w:val="both"/>
        <w:rPr>
          <w:rFonts w:ascii="Times New Roman" w:eastAsia="Times New Roman" w:hAnsi="Times New Roman"/>
          <w:sz w:val="22"/>
        </w:rPr>
        <w:sectPr w:rsidR="00832E1D">
          <w:pgSz w:w="8100" w:h="11906"/>
          <w:pgMar w:top="782" w:right="847" w:bottom="0" w:left="860" w:header="0" w:footer="0" w:gutter="0"/>
          <w:cols w:space="0" w:equalWidth="0">
            <w:col w:w="6400"/>
          </w:cols>
          <w:docGrid w:linePitch="360"/>
        </w:sectPr>
      </w:pPr>
    </w:p>
    <w:p w14:paraId="399E3530" w14:textId="77777777" w:rsidR="00832E1D" w:rsidRDefault="00832E1D" w:rsidP="00832E1D">
      <w:pPr>
        <w:spacing w:line="145" w:lineRule="exact"/>
        <w:rPr>
          <w:rFonts w:ascii="Times New Roman" w:eastAsia="Times New Roman" w:hAnsi="Times New Roman"/>
        </w:rPr>
      </w:pPr>
    </w:p>
    <w:p w14:paraId="056B3893" w14:textId="77777777" w:rsidR="00832E1D" w:rsidRDefault="00832E1D" w:rsidP="00832E1D">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149</w:t>
      </w:r>
    </w:p>
    <w:p w14:paraId="7D661379" w14:textId="77777777" w:rsidR="00832E1D" w:rsidRDefault="00832E1D" w:rsidP="00832E1D">
      <w:pPr>
        <w:spacing w:line="0" w:lineRule="atLeast"/>
        <w:ind w:right="20"/>
        <w:jc w:val="center"/>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50061260" w14:textId="77777777" w:rsidR="00832E1D" w:rsidRDefault="00832E1D" w:rsidP="00832E1D">
      <w:pPr>
        <w:spacing w:line="272" w:lineRule="auto"/>
        <w:jc w:val="both"/>
        <w:rPr>
          <w:rFonts w:ascii="Times New Roman" w:eastAsia="Times New Roman" w:hAnsi="Times New Roman"/>
          <w:sz w:val="21"/>
        </w:rPr>
      </w:pPr>
      <w:bookmarkStart w:id="13" w:name="page150"/>
      <w:bookmarkEnd w:id="13"/>
      <w:r>
        <w:rPr>
          <w:rFonts w:ascii="Times New Roman" w:eastAsia="Times New Roman" w:hAnsi="Times New Roman"/>
          <w:sz w:val="21"/>
        </w:rPr>
        <w:lastRenderedPageBreak/>
        <w:t>өмір сүру үшін ең қажеттісі – қоректік заттың мөлшері, сапасы, ағзаға ену мөлшері міндетті түрде тиісті деңгейде сақталуы керек. Əрбір қоректік заттың энергетикалық балансын сақтау ең басты шарт бо-лып табылады. Қоректік заттың құрамындағы əртүрлі бөліктерінің мөлшері, сапасы (белоктар, майлар, көмірсулар, минералды заттар, макро жəне микроэлементтер, витаминдер) саны белгілі ретпен бір-біріне тығыз байланыста болатындығы анықталған. Төменде ағзаға қажетті кейбір негізгі қоректік заттардың мөлшерлері келтірілген.</w:t>
      </w:r>
    </w:p>
    <w:p w14:paraId="13FBCBD0" w14:textId="77777777" w:rsidR="00832E1D" w:rsidRDefault="00832E1D" w:rsidP="00832E1D">
      <w:pPr>
        <w:spacing w:line="200" w:lineRule="exact"/>
        <w:rPr>
          <w:rFonts w:ascii="Times New Roman" w:eastAsia="Times New Roman" w:hAnsi="Times New Roman"/>
        </w:rPr>
      </w:pPr>
    </w:p>
    <w:p w14:paraId="3DC6A35C" w14:textId="77777777" w:rsidR="00832E1D" w:rsidRDefault="00832E1D" w:rsidP="00832E1D">
      <w:pPr>
        <w:spacing w:line="306" w:lineRule="exact"/>
        <w:rPr>
          <w:rFonts w:ascii="Times New Roman" w:eastAsia="Times New Roman" w:hAnsi="Times New Roman"/>
        </w:rPr>
      </w:pPr>
    </w:p>
    <w:p w14:paraId="0875CE20" w14:textId="77777777" w:rsidR="00832E1D" w:rsidRDefault="00832E1D" w:rsidP="00832E1D">
      <w:pPr>
        <w:spacing w:line="0" w:lineRule="atLeast"/>
        <w:jc w:val="right"/>
        <w:rPr>
          <w:rFonts w:ascii="Times New Roman" w:eastAsia="Times New Roman" w:hAnsi="Times New Roman"/>
          <w:i/>
        </w:rPr>
      </w:pPr>
      <w:r>
        <w:rPr>
          <w:rFonts w:ascii="Times New Roman" w:eastAsia="Times New Roman" w:hAnsi="Times New Roman"/>
          <w:i/>
        </w:rPr>
        <w:t>7-кесте</w:t>
      </w:r>
    </w:p>
    <w:p w14:paraId="2A7162F7" w14:textId="77777777" w:rsidR="00832E1D" w:rsidRDefault="00832E1D" w:rsidP="00832E1D">
      <w:pPr>
        <w:spacing w:line="306" w:lineRule="exact"/>
        <w:rPr>
          <w:rFonts w:ascii="Times New Roman" w:eastAsia="Times New Roman" w:hAnsi="Times New Roman"/>
        </w:rPr>
      </w:pPr>
    </w:p>
    <w:p w14:paraId="5AEE6031" w14:textId="77777777" w:rsidR="00832E1D" w:rsidRDefault="00832E1D" w:rsidP="00832E1D">
      <w:pPr>
        <w:spacing w:line="0" w:lineRule="atLeast"/>
        <w:ind w:left="1600"/>
        <w:rPr>
          <w:rFonts w:ascii="Times New Roman" w:eastAsia="Times New Roman" w:hAnsi="Times New Roman"/>
          <w:b/>
        </w:rPr>
      </w:pPr>
      <w:r>
        <w:rPr>
          <w:rFonts w:ascii="Times New Roman" w:eastAsia="Times New Roman" w:hAnsi="Times New Roman"/>
          <w:b/>
        </w:rPr>
        <w:t>Ағзаға қажетті негізгі қоректік заттар</w:t>
      </w:r>
    </w:p>
    <w:p w14:paraId="05ED1610" w14:textId="77777777" w:rsidR="00832E1D" w:rsidRDefault="00832E1D" w:rsidP="00832E1D">
      <w:pPr>
        <w:spacing w:line="325" w:lineRule="exact"/>
        <w:rPr>
          <w:rFonts w:ascii="Times New Roman" w:eastAsia="Times New Roman" w:hAnsi="Times New Roman"/>
        </w:rPr>
      </w:pPr>
    </w:p>
    <w:tbl>
      <w:tblPr>
        <w:tblW w:w="0" w:type="auto"/>
        <w:tblInd w:w="60" w:type="dxa"/>
        <w:tblLayout w:type="fixed"/>
        <w:tblCellMar>
          <w:left w:w="0" w:type="dxa"/>
          <w:right w:w="0" w:type="dxa"/>
        </w:tblCellMar>
        <w:tblLook w:val="0000" w:firstRow="0" w:lastRow="0" w:firstColumn="0" w:lastColumn="0" w:noHBand="0" w:noVBand="0"/>
      </w:tblPr>
      <w:tblGrid>
        <w:gridCol w:w="220"/>
        <w:gridCol w:w="200"/>
        <w:gridCol w:w="1160"/>
        <w:gridCol w:w="1000"/>
        <w:gridCol w:w="2060"/>
        <w:gridCol w:w="1140"/>
      </w:tblGrid>
      <w:tr w:rsidR="00832E1D" w14:paraId="43D32550" w14:textId="77777777" w:rsidTr="006E1DEE">
        <w:trPr>
          <w:trHeight w:val="240"/>
        </w:trPr>
        <w:tc>
          <w:tcPr>
            <w:tcW w:w="1580" w:type="dxa"/>
            <w:gridSpan w:val="3"/>
            <w:shd w:val="clear" w:color="auto" w:fill="auto"/>
            <w:vAlign w:val="bottom"/>
          </w:tcPr>
          <w:p w14:paraId="73742A9E" w14:textId="77777777" w:rsidR="00832E1D" w:rsidRDefault="00832E1D" w:rsidP="006E1DEE">
            <w:pPr>
              <w:spacing w:line="0" w:lineRule="atLeast"/>
              <w:ind w:right="91"/>
              <w:jc w:val="center"/>
              <w:rPr>
                <w:rFonts w:ascii="Times New Roman" w:eastAsia="Times New Roman" w:hAnsi="Times New Roman"/>
                <w:w w:val="99"/>
              </w:rPr>
            </w:pPr>
            <w:r>
              <w:rPr>
                <w:rFonts w:ascii="Times New Roman" w:eastAsia="Times New Roman" w:hAnsi="Times New Roman"/>
                <w:w w:val="99"/>
              </w:rPr>
              <w:t>Негізгі қоректік</w:t>
            </w:r>
          </w:p>
        </w:tc>
        <w:tc>
          <w:tcPr>
            <w:tcW w:w="1000" w:type="dxa"/>
            <w:shd w:val="clear" w:color="auto" w:fill="auto"/>
            <w:vAlign w:val="bottom"/>
          </w:tcPr>
          <w:p w14:paraId="4A93E230" w14:textId="77777777" w:rsidR="00832E1D" w:rsidRDefault="00832E1D" w:rsidP="006E1DEE">
            <w:pPr>
              <w:spacing w:line="0" w:lineRule="atLeast"/>
              <w:ind w:left="80"/>
              <w:jc w:val="center"/>
              <w:rPr>
                <w:rFonts w:ascii="Times New Roman" w:eastAsia="Times New Roman" w:hAnsi="Times New Roman"/>
                <w:w w:val="96"/>
              </w:rPr>
            </w:pPr>
            <w:r>
              <w:rPr>
                <w:rFonts w:ascii="Times New Roman" w:eastAsia="Times New Roman" w:hAnsi="Times New Roman"/>
                <w:w w:val="96"/>
              </w:rPr>
              <w:t>Тəуліктік</w:t>
            </w:r>
          </w:p>
        </w:tc>
        <w:tc>
          <w:tcPr>
            <w:tcW w:w="2060" w:type="dxa"/>
            <w:shd w:val="clear" w:color="auto" w:fill="auto"/>
            <w:vAlign w:val="bottom"/>
          </w:tcPr>
          <w:p w14:paraId="26592FC5" w14:textId="77777777" w:rsidR="00832E1D" w:rsidRDefault="00832E1D" w:rsidP="006E1DEE">
            <w:pPr>
              <w:spacing w:line="0" w:lineRule="atLeast"/>
              <w:jc w:val="center"/>
              <w:rPr>
                <w:rFonts w:ascii="Times New Roman" w:eastAsia="Times New Roman" w:hAnsi="Times New Roman"/>
                <w:w w:val="99"/>
              </w:rPr>
            </w:pPr>
            <w:r>
              <w:rPr>
                <w:rFonts w:ascii="Times New Roman" w:eastAsia="Times New Roman" w:hAnsi="Times New Roman"/>
                <w:w w:val="99"/>
              </w:rPr>
              <w:t>Негізгі қоректік</w:t>
            </w:r>
          </w:p>
        </w:tc>
        <w:tc>
          <w:tcPr>
            <w:tcW w:w="1140" w:type="dxa"/>
            <w:shd w:val="clear" w:color="auto" w:fill="auto"/>
            <w:vAlign w:val="bottom"/>
          </w:tcPr>
          <w:p w14:paraId="468A545C" w14:textId="77777777" w:rsidR="00832E1D" w:rsidRDefault="00832E1D" w:rsidP="006E1DEE">
            <w:pPr>
              <w:spacing w:line="0" w:lineRule="atLeast"/>
              <w:ind w:left="200"/>
              <w:jc w:val="center"/>
              <w:rPr>
                <w:rFonts w:ascii="Times New Roman" w:eastAsia="Times New Roman" w:hAnsi="Times New Roman"/>
                <w:w w:val="99"/>
              </w:rPr>
            </w:pPr>
            <w:r>
              <w:rPr>
                <w:rFonts w:ascii="Times New Roman" w:eastAsia="Times New Roman" w:hAnsi="Times New Roman"/>
                <w:w w:val="99"/>
              </w:rPr>
              <w:t>Тəуліктік</w:t>
            </w:r>
          </w:p>
        </w:tc>
      </w:tr>
      <w:tr w:rsidR="00832E1D" w14:paraId="504882E7" w14:textId="77777777" w:rsidTr="006E1DEE">
        <w:trPr>
          <w:trHeight w:val="252"/>
        </w:trPr>
        <w:tc>
          <w:tcPr>
            <w:tcW w:w="220" w:type="dxa"/>
            <w:shd w:val="clear" w:color="auto" w:fill="auto"/>
            <w:vAlign w:val="bottom"/>
          </w:tcPr>
          <w:p w14:paraId="164B4A61" w14:textId="77777777" w:rsidR="00832E1D" w:rsidRDefault="00832E1D" w:rsidP="006E1DEE">
            <w:pPr>
              <w:spacing w:line="0" w:lineRule="atLeast"/>
              <w:rPr>
                <w:rFonts w:ascii="Times New Roman" w:eastAsia="Times New Roman" w:hAnsi="Times New Roman"/>
                <w:sz w:val="21"/>
              </w:rPr>
            </w:pPr>
          </w:p>
        </w:tc>
        <w:tc>
          <w:tcPr>
            <w:tcW w:w="200" w:type="dxa"/>
            <w:shd w:val="clear" w:color="auto" w:fill="auto"/>
            <w:vAlign w:val="bottom"/>
          </w:tcPr>
          <w:p w14:paraId="61711652" w14:textId="77777777" w:rsidR="00832E1D" w:rsidRDefault="00832E1D" w:rsidP="006E1DEE">
            <w:pPr>
              <w:spacing w:line="0" w:lineRule="atLeast"/>
              <w:rPr>
                <w:rFonts w:ascii="Times New Roman" w:eastAsia="Times New Roman" w:hAnsi="Times New Roman"/>
                <w:sz w:val="21"/>
              </w:rPr>
            </w:pPr>
          </w:p>
        </w:tc>
        <w:tc>
          <w:tcPr>
            <w:tcW w:w="1160" w:type="dxa"/>
            <w:shd w:val="clear" w:color="auto" w:fill="auto"/>
            <w:vAlign w:val="bottom"/>
          </w:tcPr>
          <w:p w14:paraId="4A7232A3" w14:textId="77777777" w:rsidR="00832E1D" w:rsidRDefault="00832E1D" w:rsidP="006E1DEE">
            <w:pPr>
              <w:spacing w:line="0" w:lineRule="atLeast"/>
              <w:ind w:right="511"/>
              <w:jc w:val="center"/>
              <w:rPr>
                <w:rFonts w:ascii="Times New Roman" w:eastAsia="Times New Roman" w:hAnsi="Times New Roman"/>
                <w:w w:val="97"/>
              </w:rPr>
            </w:pPr>
            <w:r>
              <w:rPr>
                <w:rFonts w:ascii="Times New Roman" w:eastAsia="Times New Roman" w:hAnsi="Times New Roman"/>
                <w:w w:val="97"/>
              </w:rPr>
              <w:t>заттар</w:t>
            </w:r>
          </w:p>
        </w:tc>
        <w:tc>
          <w:tcPr>
            <w:tcW w:w="1000" w:type="dxa"/>
            <w:shd w:val="clear" w:color="auto" w:fill="auto"/>
            <w:vAlign w:val="bottom"/>
          </w:tcPr>
          <w:p w14:paraId="1A0D71CE" w14:textId="77777777" w:rsidR="00832E1D" w:rsidRDefault="00832E1D" w:rsidP="006E1DEE">
            <w:pPr>
              <w:spacing w:line="0" w:lineRule="atLeast"/>
              <w:ind w:left="80"/>
              <w:jc w:val="center"/>
              <w:rPr>
                <w:rFonts w:ascii="Times New Roman" w:eastAsia="Times New Roman" w:hAnsi="Times New Roman"/>
              </w:rPr>
            </w:pPr>
            <w:r>
              <w:rPr>
                <w:rFonts w:ascii="Times New Roman" w:eastAsia="Times New Roman" w:hAnsi="Times New Roman"/>
              </w:rPr>
              <w:t>мөлшері</w:t>
            </w:r>
          </w:p>
        </w:tc>
        <w:tc>
          <w:tcPr>
            <w:tcW w:w="2060" w:type="dxa"/>
            <w:shd w:val="clear" w:color="auto" w:fill="auto"/>
            <w:vAlign w:val="bottom"/>
          </w:tcPr>
          <w:p w14:paraId="10D3B678" w14:textId="77777777" w:rsidR="00832E1D" w:rsidRDefault="00832E1D" w:rsidP="006E1DEE">
            <w:pPr>
              <w:spacing w:line="0" w:lineRule="atLeast"/>
              <w:jc w:val="center"/>
              <w:rPr>
                <w:rFonts w:ascii="Times New Roman" w:eastAsia="Times New Roman" w:hAnsi="Times New Roman"/>
                <w:w w:val="97"/>
              </w:rPr>
            </w:pPr>
            <w:r>
              <w:rPr>
                <w:rFonts w:ascii="Times New Roman" w:eastAsia="Times New Roman" w:hAnsi="Times New Roman"/>
                <w:w w:val="97"/>
              </w:rPr>
              <w:t>заттар</w:t>
            </w:r>
          </w:p>
        </w:tc>
        <w:tc>
          <w:tcPr>
            <w:tcW w:w="1140" w:type="dxa"/>
            <w:shd w:val="clear" w:color="auto" w:fill="auto"/>
            <w:vAlign w:val="bottom"/>
          </w:tcPr>
          <w:p w14:paraId="250BC9C6" w14:textId="77777777" w:rsidR="00832E1D" w:rsidRDefault="00832E1D" w:rsidP="006E1DEE">
            <w:pPr>
              <w:spacing w:line="0" w:lineRule="atLeast"/>
              <w:ind w:left="200"/>
              <w:jc w:val="center"/>
              <w:rPr>
                <w:rFonts w:ascii="Times New Roman" w:eastAsia="Times New Roman" w:hAnsi="Times New Roman"/>
                <w:w w:val="99"/>
              </w:rPr>
            </w:pPr>
            <w:r>
              <w:rPr>
                <w:rFonts w:ascii="Times New Roman" w:eastAsia="Times New Roman" w:hAnsi="Times New Roman"/>
                <w:w w:val="99"/>
              </w:rPr>
              <w:t>мөлшері</w:t>
            </w:r>
          </w:p>
        </w:tc>
      </w:tr>
      <w:tr w:rsidR="00832E1D" w14:paraId="0C7ED545" w14:textId="77777777" w:rsidTr="006E1DEE">
        <w:trPr>
          <w:trHeight w:val="240"/>
        </w:trPr>
        <w:tc>
          <w:tcPr>
            <w:tcW w:w="220" w:type="dxa"/>
            <w:shd w:val="clear" w:color="auto" w:fill="auto"/>
            <w:vAlign w:val="bottom"/>
          </w:tcPr>
          <w:p w14:paraId="08D2A6D2" w14:textId="77777777" w:rsidR="00832E1D" w:rsidRDefault="00832E1D" w:rsidP="006E1DEE">
            <w:pPr>
              <w:spacing w:line="0" w:lineRule="atLeast"/>
              <w:rPr>
                <w:rFonts w:ascii="Times New Roman" w:eastAsia="Times New Roman" w:hAnsi="Times New Roman"/>
              </w:rPr>
            </w:pPr>
          </w:p>
        </w:tc>
        <w:tc>
          <w:tcPr>
            <w:tcW w:w="1360" w:type="dxa"/>
            <w:gridSpan w:val="2"/>
            <w:shd w:val="clear" w:color="auto" w:fill="auto"/>
            <w:vAlign w:val="bottom"/>
          </w:tcPr>
          <w:p w14:paraId="14568408" w14:textId="77777777" w:rsidR="00832E1D" w:rsidRDefault="00832E1D" w:rsidP="006E1DEE">
            <w:pPr>
              <w:spacing w:line="0" w:lineRule="atLeast"/>
              <w:ind w:right="311"/>
              <w:jc w:val="center"/>
              <w:rPr>
                <w:rFonts w:ascii="Times New Roman" w:eastAsia="Times New Roman" w:hAnsi="Times New Roman"/>
                <w:w w:val="97"/>
              </w:rPr>
            </w:pPr>
            <w:r>
              <w:rPr>
                <w:rFonts w:ascii="Times New Roman" w:eastAsia="Times New Roman" w:hAnsi="Times New Roman"/>
                <w:w w:val="97"/>
              </w:rPr>
              <w:t>Белоктар</w:t>
            </w:r>
          </w:p>
        </w:tc>
        <w:tc>
          <w:tcPr>
            <w:tcW w:w="1000" w:type="dxa"/>
            <w:shd w:val="clear" w:color="auto" w:fill="auto"/>
            <w:vAlign w:val="bottom"/>
          </w:tcPr>
          <w:p w14:paraId="5613F428" w14:textId="77777777" w:rsidR="00832E1D" w:rsidRDefault="00832E1D" w:rsidP="006E1DEE">
            <w:pPr>
              <w:spacing w:line="0" w:lineRule="atLeast"/>
              <w:ind w:left="100"/>
              <w:jc w:val="center"/>
              <w:rPr>
                <w:rFonts w:ascii="Times New Roman" w:eastAsia="Times New Roman" w:hAnsi="Times New Roman"/>
                <w:w w:val="99"/>
              </w:rPr>
            </w:pPr>
            <w:r>
              <w:rPr>
                <w:rFonts w:ascii="Times New Roman" w:eastAsia="Times New Roman" w:hAnsi="Times New Roman"/>
                <w:w w:val="99"/>
              </w:rPr>
              <w:t>85г</w:t>
            </w:r>
          </w:p>
        </w:tc>
        <w:tc>
          <w:tcPr>
            <w:tcW w:w="2060" w:type="dxa"/>
            <w:shd w:val="clear" w:color="auto" w:fill="auto"/>
            <w:vAlign w:val="bottom"/>
          </w:tcPr>
          <w:p w14:paraId="568A86C9" w14:textId="77777777" w:rsidR="00832E1D" w:rsidRDefault="00832E1D" w:rsidP="006E1DEE">
            <w:pPr>
              <w:spacing w:line="0" w:lineRule="atLeast"/>
              <w:jc w:val="center"/>
              <w:rPr>
                <w:rFonts w:ascii="Times New Roman" w:eastAsia="Times New Roman" w:hAnsi="Times New Roman"/>
                <w:w w:val="98"/>
              </w:rPr>
            </w:pPr>
            <w:r>
              <w:rPr>
                <w:rFonts w:ascii="Times New Roman" w:eastAsia="Times New Roman" w:hAnsi="Times New Roman"/>
                <w:w w:val="98"/>
              </w:rPr>
              <w:t>Көмірсулар</w:t>
            </w:r>
          </w:p>
        </w:tc>
        <w:tc>
          <w:tcPr>
            <w:tcW w:w="1140" w:type="dxa"/>
            <w:shd w:val="clear" w:color="auto" w:fill="auto"/>
            <w:vAlign w:val="bottom"/>
          </w:tcPr>
          <w:p w14:paraId="1B61A836" w14:textId="77777777" w:rsidR="00832E1D" w:rsidRDefault="00832E1D" w:rsidP="006E1DEE">
            <w:pPr>
              <w:spacing w:line="0" w:lineRule="atLeast"/>
              <w:ind w:left="200"/>
              <w:jc w:val="center"/>
              <w:rPr>
                <w:rFonts w:ascii="Times New Roman" w:eastAsia="Times New Roman" w:hAnsi="Times New Roman"/>
              </w:rPr>
            </w:pPr>
            <w:r>
              <w:rPr>
                <w:rFonts w:ascii="Times New Roman" w:eastAsia="Times New Roman" w:hAnsi="Times New Roman"/>
              </w:rPr>
              <w:t>380-400г</w:t>
            </w:r>
          </w:p>
        </w:tc>
      </w:tr>
      <w:tr w:rsidR="00832E1D" w14:paraId="33238A7A" w14:textId="77777777" w:rsidTr="006E1DEE">
        <w:trPr>
          <w:trHeight w:val="245"/>
        </w:trPr>
        <w:tc>
          <w:tcPr>
            <w:tcW w:w="220" w:type="dxa"/>
            <w:shd w:val="clear" w:color="auto" w:fill="auto"/>
            <w:vAlign w:val="bottom"/>
          </w:tcPr>
          <w:p w14:paraId="78C86DA3" w14:textId="77777777" w:rsidR="00832E1D" w:rsidRDefault="00832E1D" w:rsidP="006E1DEE">
            <w:pPr>
              <w:spacing w:line="0" w:lineRule="atLeast"/>
              <w:rPr>
                <w:rFonts w:ascii="Times New Roman" w:eastAsia="Times New Roman" w:hAnsi="Times New Roman"/>
                <w:sz w:val="21"/>
              </w:rPr>
            </w:pPr>
          </w:p>
        </w:tc>
        <w:tc>
          <w:tcPr>
            <w:tcW w:w="1360" w:type="dxa"/>
            <w:gridSpan w:val="2"/>
            <w:shd w:val="clear" w:color="auto" w:fill="auto"/>
            <w:vAlign w:val="bottom"/>
          </w:tcPr>
          <w:p w14:paraId="3C23018C" w14:textId="77777777" w:rsidR="00832E1D" w:rsidRDefault="00832E1D" w:rsidP="006E1DEE">
            <w:pPr>
              <w:spacing w:line="0" w:lineRule="atLeast"/>
              <w:ind w:right="311"/>
              <w:jc w:val="center"/>
              <w:rPr>
                <w:rFonts w:ascii="Times New Roman" w:eastAsia="Times New Roman" w:hAnsi="Times New Roman"/>
              </w:rPr>
            </w:pPr>
            <w:r>
              <w:rPr>
                <w:rFonts w:ascii="Times New Roman" w:eastAsia="Times New Roman" w:hAnsi="Times New Roman"/>
              </w:rPr>
              <w:t>Майлар</w:t>
            </w:r>
          </w:p>
        </w:tc>
        <w:tc>
          <w:tcPr>
            <w:tcW w:w="1000" w:type="dxa"/>
            <w:shd w:val="clear" w:color="auto" w:fill="auto"/>
            <w:vAlign w:val="bottom"/>
          </w:tcPr>
          <w:p w14:paraId="25FF311A" w14:textId="77777777" w:rsidR="00832E1D" w:rsidRDefault="00832E1D" w:rsidP="006E1DEE">
            <w:pPr>
              <w:spacing w:line="0" w:lineRule="atLeast"/>
              <w:ind w:left="80"/>
              <w:jc w:val="center"/>
              <w:rPr>
                <w:rFonts w:ascii="Times New Roman" w:eastAsia="Times New Roman" w:hAnsi="Times New Roman"/>
                <w:w w:val="99"/>
              </w:rPr>
            </w:pPr>
            <w:r>
              <w:rPr>
                <w:rFonts w:ascii="Times New Roman" w:eastAsia="Times New Roman" w:hAnsi="Times New Roman"/>
                <w:w w:val="99"/>
              </w:rPr>
              <w:t>102г</w:t>
            </w:r>
          </w:p>
        </w:tc>
        <w:tc>
          <w:tcPr>
            <w:tcW w:w="2060" w:type="dxa"/>
            <w:shd w:val="clear" w:color="auto" w:fill="auto"/>
            <w:vAlign w:val="bottom"/>
          </w:tcPr>
          <w:p w14:paraId="4A0B72BC" w14:textId="77777777" w:rsidR="00832E1D" w:rsidRDefault="00832E1D" w:rsidP="006E1DEE">
            <w:pPr>
              <w:spacing w:line="0" w:lineRule="atLeast"/>
              <w:rPr>
                <w:rFonts w:ascii="Times New Roman" w:eastAsia="Times New Roman" w:hAnsi="Times New Roman"/>
                <w:sz w:val="21"/>
              </w:rPr>
            </w:pPr>
          </w:p>
        </w:tc>
        <w:tc>
          <w:tcPr>
            <w:tcW w:w="1140" w:type="dxa"/>
            <w:shd w:val="clear" w:color="auto" w:fill="auto"/>
            <w:vAlign w:val="bottom"/>
          </w:tcPr>
          <w:p w14:paraId="343D6A4B" w14:textId="77777777" w:rsidR="00832E1D" w:rsidRDefault="00832E1D" w:rsidP="006E1DEE">
            <w:pPr>
              <w:spacing w:line="0" w:lineRule="atLeast"/>
              <w:rPr>
                <w:rFonts w:ascii="Times New Roman" w:eastAsia="Times New Roman" w:hAnsi="Times New Roman"/>
                <w:sz w:val="21"/>
              </w:rPr>
            </w:pPr>
          </w:p>
        </w:tc>
      </w:tr>
      <w:tr w:rsidR="00832E1D" w14:paraId="6CE71DAE" w14:textId="77777777" w:rsidTr="006E1DEE">
        <w:trPr>
          <w:trHeight w:val="256"/>
        </w:trPr>
        <w:tc>
          <w:tcPr>
            <w:tcW w:w="220" w:type="dxa"/>
            <w:shd w:val="clear" w:color="auto" w:fill="auto"/>
            <w:vAlign w:val="bottom"/>
          </w:tcPr>
          <w:p w14:paraId="75842BE1" w14:textId="77777777" w:rsidR="00832E1D" w:rsidRDefault="00832E1D" w:rsidP="006E1DEE">
            <w:pPr>
              <w:spacing w:line="0" w:lineRule="atLeast"/>
              <w:rPr>
                <w:rFonts w:ascii="Times New Roman" w:eastAsia="Times New Roman" w:hAnsi="Times New Roman"/>
                <w:sz w:val="22"/>
              </w:rPr>
            </w:pPr>
          </w:p>
        </w:tc>
        <w:tc>
          <w:tcPr>
            <w:tcW w:w="200" w:type="dxa"/>
            <w:shd w:val="clear" w:color="auto" w:fill="auto"/>
            <w:vAlign w:val="bottom"/>
          </w:tcPr>
          <w:p w14:paraId="6A945477" w14:textId="77777777" w:rsidR="00832E1D" w:rsidRDefault="00832E1D" w:rsidP="006E1DEE">
            <w:pPr>
              <w:spacing w:line="0" w:lineRule="atLeast"/>
              <w:rPr>
                <w:rFonts w:ascii="Times New Roman" w:eastAsia="Times New Roman" w:hAnsi="Times New Roman"/>
                <w:sz w:val="22"/>
              </w:rPr>
            </w:pPr>
          </w:p>
        </w:tc>
        <w:tc>
          <w:tcPr>
            <w:tcW w:w="1160" w:type="dxa"/>
            <w:shd w:val="clear" w:color="auto" w:fill="auto"/>
            <w:vAlign w:val="bottom"/>
          </w:tcPr>
          <w:p w14:paraId="577951A4" w14:textId="77777777" w:rsidR="00832E1D" w:rsidRDefault="00832E1D" w:rsidP="006E1DEE">
            <w:pPr>
              <w:spacing w:line="0" w:lineRule="atLeast"/>
              <w:rPr>
                <w:rFonts w:ascii="Times New Roman" w:eastAsia="Times New Roman" w:hAnsi="Times New Roman"/>
                <w:sz w:val="22"/>
              </w:rPr>
            </w:pPr>
          </w:p>
        </w:tc>
        <w:tc>
          <w:tcPr>
            <w:tcW w:w="3060" w:type="dxa"/>
            <w:gridSpan w:val="2"/>
            <w:shd w:val="clear" w:color="auto" w:fill="auto"/>
            <w:vAlign w:val="bottom"/>
          </w:tcPr>
          <w:p w14:paraId="643DD672" w14:textId="77777777" w:rsidR="00832E1D" w:rsidRDefault="00832E1D" w:rsidP="006E1DEE">
            <w:pPr>
              <w:spacing w:line="0" w:lineRule="atLeast"/>
              <w:jc w:val="center"/>
              <w:rPr>
                <w:rFonts w:ascii="Times New Roman" w:eastAsia="Times New Roman" w:hAnsi="Times New Roman"/>
                <w:b/>
                <w:w w:val="99"/>
              </w:rPr>
            </w:pPr>
            <w:r>
              <w:rPr>
                <w:rFonts w:ascii="Times New Roman" w:eastAsia="Times New Roman" w:hAnsi="Times New Roman"/>
                <w:b/>
                <w:w w:val="99"/>
              </w:rPr>
              <w:t>Минералды заттар</w:t>
            </w:r>
          </w:p>
        </w:tc>
        <w:tc>
          <w:tcPr>
            <w:tcW w:w="1140" w:type="dxa"/>
            <w:shd w:val="clear" w:color="auto" w:fill="auto"/>
            <w:vAlign w:val="bottom"/>
          </w:tcPr>
          <w:p w14:paraId="3358B366" w14:textId="77777777" w:rsidR="00832E1D" w:rsidRDefault="00832E1D" w:rsidP="006E1DEE">
            <w:pPr>
              <w:spacing w:line="0" w:lineRule="atLeast"/>
              <w:rPr>
                <w:rFonts w:ascii="Times New Roman" w:eastAsia="Times New Roman" w:hAnsi="Times New Roman"/>
                <w:sz w:val="22"/>
              </w:rPr>
            </w:pPr>
          </w:p>
        </w:tc>
      </w:tr>
      <w:tr w:rsidR="00832E1D" w14:paraId="0C1FFE02" w14:textId="77777777" w:rsidTr="006E1DEE">
        <w:trPr>
          <w:trHeight w:val="240"/>
        </w:trPr>
        <w:tc>
          <w:tcPr>
            <w:tcW w:w="220" w:type="dxa"/>
            <w:shd w:val="clear" w:color="auto" w:fill="auto"/>
            <w:vAlign w:val="bottom"/>
          </w:tcPr>
          <w:p w14:paraId="796A7CF1" w14:textId="77777777" w:rsidR="00832E1D" w:rsidRDefault="00832E1D" w:rsidP="006E1DEE">
            <w:pPr>
              <w:spacing w:line="0" w:lineRule="atLeast"/>
              <w:rPr>
                <w:rFonts w:ascii="Times New Roman" w:eastAsia="Times New Roman" w:hAnsi="Times New Roman"/>
              </w:rPr>
            </w:pPr>
          </w:p>
        </w:tc>
        <w:tc>
          <w:tcPr>
            <w:tcW w:w="1360" w:type="dxa"/>
            <w:gridSpan w:val="2"/>
            <w:shd w:val="clear" w:color="auto" w:fill="auto"/>
            <w:vAlign w:val="bottom"/>
          </w:tcPr>
          <w:p w14:paraId="05481693" w14:textId="77777777" w:rsidR="00832E1D" w:rsidRDefault="00832E1D" w:rsidP="006E1DEE">
            <w:pPr>
              <w:spacing w:line="0" w:lineRule="atLeast"/>
              <w:ind w:right="311"/>
              <w:jc w:val="center"/>
              <w:rPr>
                <w:rFonts w:ascii="Times New Roman" w:eastAsia="Times New Roman" w:hAnsi="Times New Roman"/>
                <w:w w:val="97"/>
              </w:rPr>
            </w:pPr>
            <w:r>
              <w:rPr>
                <w:rFonts w:ascii="Times New Roman" w:eastAsia="Times New Roman" w:hAnsi="Times New Roman"/>
                <w:w w:val="97"/>
              </w:rPr>
              <w:t>Кальций</w:t>
            </w:r>
          </w:p>
        </w:tc>
        <w:tc>
          <w:tcPr>
            <w:tcW w:w="1000" w:type="dxa"/>
            <w:shd w:val="clear" w:color="auto" w:fill="auto"/>
            <w:vAlign w:val="bottom"/>
          </w:tcPr>
          <w:p w14:paraId="3996C3F8"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800 мг</w:t>
            </w:r>
          </w:p>
        </w:tc>
        <w:tc>
          <w:tcPr>
            <w:tcW w:w="2060" w:type="dxa"/>
            <w:shd w:val="clear" w:color="auto" w:fill="auto"/>
            <w:vAlign w:val="bottom"/>
          </w:tcPr>
          <w:p w14:paraId="67E8CE45" w14:textId="77777777" w:rsidR="00832E1D" w:rsidRDefault="00832E1D" w:rsidP="006E1DEE">
            <w:pPr>
              <w:spacing w:line="0" w:lineRule="atLeast"/>
              <w:jc w:val="center"/>
              <w:rPr>
                <w:rFonts w:ascii="Times New Roman" w:eastAsia="Times New Roman" w:hAnsi="Times New Roman"/>
                <w:w w:val="96"/>
              </w:rPr>
            </w:pPr>
            <w:r>
              <w:rPr>
                <w:rFonts w:ascii="Times New Roman" w:eastAsia="Times New Roman" w:hAnsi="Times New Roman"/>
                <w:w w:val="96"/>
              </w:rPr>
              <w:t>Кобальт</w:t>
            </w:r>
          </w:p>
        </w:tc>
        <w:tc>
          <w:tcPr>
            <w:tcW w:w="1140" w:type="dxa"/>
            <w:shd w:val="clear" w:color="auto" w:fill="auto"/>
            <w:vAlign w:val="bottom"/>
          </w:tcPr>
          <w:p w14:paraId="693E0A5A" w14:textId="77777777" w:rsidR="00832E1D" w:rsidRDefault="00832E1D" w:rsidP="006E1DEE">
            <w:pPr>
              <w:spacing w:line="0" w:lineRule="atLeast"/>
              <w:ind w:left="200"/>
              <w:jc w:val="center"/>
              <w:rPr>
                <w:rFonts w:ascii="Times New Roman" w:eastAsia="Times New Roman" w:hAnsi="Times New Roman"/>
              </w:rPr>
            </w:pPr>
            <w:r>
              <w:rPr>
                <w:rFonts w:ascii="Times New Roman" w:eastAsia="Times New Roman" w:hAnsi="Times New Roman"/>
              </w:rPr>
              <w:t>0,1-0,2 мг</w:t>
            </w:r>
          </w:p>
        </w:tc>
      </w:tr>
      <w:tr w:rsidR="00832E1D" w14:paraId="3C6BE159" w14:textId="77777777" w:rsidTr="006E1DEE">
        <w:trPr>
          <w:trHeight w:val="240"/>
        </w:trPr>
        <w:tc>
          <w:tcPr>
            <w:tcW w:w="220" w:type="dxa"/>
            <w:shd w:val="clear" w:color="auto" w:fill="auto"/>
            <w:vAlign w:val="bottom"/>
          </w:tcPr>
          <w:p w14:paraId="42604800" w14:textId="77777777" w:rsidR="00832E1D" w:rsidRDefault="00832E1D" w:rsidP="006E1DEE">
            <w:pPr>
              <w:spacing w:line="0" w:lineRule="atLeast"/>
              <w:rPr>
                <w:rFonts w:ascii="Times New Roman" w:eastAsia="Times New Roman" w:hAnsi="Times New Roman"/>
              </w:rPr>
            </w:pPr>
          </w:p>
        </w:tc>
        <w:tc>
          <w:tcPr>
            <w:tcW w:w="1360" w:type="dxa"/>
            <w:gridSpan w:val="2"/>
            <w:shd w:val="clear" w:color="auto" w:fill="auto"/>
            <w:vAlign w:val="bottom"/>
          </w:tcPr>
          <w:p w14:paraId="02B70776" w14:textId="77777777" w:rsidR="00832E1D" w:rsidRDefault="00832E1D" w:rsidP="006E1DEE">
            <w:pPr>
              <w:spacing w:line="0" w:lineRule="atLeast"/>
              <w:ind w:right="311"/>
              <w:jc w:val="center"/>
              <w:rPr>
                <w:rFonts w:ascii="Times New Roman" w:eastAsia="Times New Roman" w:hAnsi="Times New Roman"/>
                <w:w w:val="99"/>
              </w:rPr>
            </w:pPr>
            <w:r>
              <w:rPr>
                <w:rFonts w:ascii="Times New Roman" w:eastAsia="Times New Roman" w:hAnsi="Times New Roman"/>
                <w:w w:val="99"/>
              </w:rPr>
              <w:t>Марганец</w:t>
            </w:r>
          </w:p>
        </w:tc>
        <w:tc>
          <w:tcPr>
            <w:tcW w:w="1000" w:type="dxa"/>
            <w:shd w:val="clear" w:color="auto" w:fill="auto"/>
            <w:vAlign w:val="bottom"/>
          </w:tcPr>
          <w:p w14:paraId="42A5FD14"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5-10 мг</w:t>
            </w:r>
          </w:p>
        </w:tc>
        <w:tc>
          <w:tcPr>
            <w:tcW w:w="2060" w:type="dxa"/>
            <w:shd w:val="clear" w:color="auto" w:fill="auto"/>
            <w:vAlign w:val="bottom"/>
          </w:tcPr>
          <w:p w14:paraId="74EABF7B" w14:textId="77777777" w:rsidR="00832E1D" w:rsidRDefault="00832E1D" w:rsidP="006E1DEE">
            <w:pPr>
              <w:spacing w:line="0" w:lineRule="atLeast"/>
              <w:jc w:val="center"/>
              <w:rPr>
                <w:rFonts w:ascii="Times New Roman" w:eastAsia="Times New Roman" w:hAnsi="Times New Roman"/>
              </w:rPr>
            </w:pPr>
            <w:r>
              <w:rPr>
                <w:rFonts w:ascii="Times New Roman" w:eastAsia="Times New Roman" w:hAnsi="Times New Roman"/>
              </w:rPr>
              <w:t>Фосфор</w:t>
            </w:r>
          </w:p>
        </w:tc>
        <w:tc>
          <w:tcPr>
            <w:tcW w:w="1140" w:type="dxa"/>
            <w:shd w:val="clear" w:color="auto" w:fill="auto"/>
            <w:vAlign w:val="bottom"/>
          </w:tcPr>
          <w:p w14:paraId="6CC0D302" w14:textId="77777777" w:rsidR="00832E1D" w:rsidRDefault="00832E1D" w:rsidP="006E1DEE">
            <w:pPr>
              <w:spacing w:line="0" w:lineRule="atLeast"/>
              <w:ind w:left="200"/>
              <w:jc w:val="center"/>
              <w:rPr>
                <w:rFonts w:ascii="Times New Roman" w:eastAsia="Times New Roman" w:hAnsi="Times New Roman"/>
                <w:w w:val="97"/>
              </w:rPr>
            </w:pPr>
            <w:r>
              <w:rPr>
                <w:rFonts w:ascii="Times New Roman" w:eastAsia="Times New Roman" w:hAnsi="Times New Roman"/>
                <w:w w:val="97"/>
              </w:rPr>
              <w:t>1200 мг</w:t>
            </w:r>
          </w:p>
        </w:tc>
      </w:tr>
      <w:tr w:rsidR="00832E1D" w14:paraId="37815717" w14:textId="77777777" w:rsidTr="006E1DEE">
        <w:trPr>
          <w:trHeight w:val="240"/>
        </w:trPr>
        <w:tc>
          <w:tcPr>
            <w:tcW w:w="220" w:type="dxa"/>
            <w:shd w:val="clear" w:color="auto" w:fill="auto"/>
            <w:vAlign w:val="bottom"/>
          </w:tcPr>
          <w:p w14:paraId="11B0E349" w14:textId="77777777" w:rsidR="00832E1D" w:rsidRDefault="00832E1D" w:rsidP="006E1DEE">
            <w:pPr>
              <w:spacing w:line="0" w:lineRule="atLeast"/>
              <w:rPr>
                <w:rFonts w:ascii="Times New Roman" w:eastAsia="Times New Roman" w:hAnsi="Times New Roman"/>
              </w:rPr>
            </w:pPr>
          </w:p>
        </w:tc>
        <w:tc>
          <w:tcPr>
            <w:tcW w:w="1360" w:type="dxa"/>
            <w:gridSpan w:val="2"/>
            <w:shd w:val="clear" w:color="auto" w:fill="auto"/>
            <w:vAlign w:val="bottom"/>
          </w:tcPr>
          <w:p w14:paraId="4A0C13BA" w14:textId="77777777" w:rsidR="00832E1D" w:rsidRDefault="00832E1D" w:rsidP="006E1DEE">
            <w:pPr>
              <w:spacing w:line="0" w:lineRule="atLeast"/>
              <w:ind w:right="311"/>
              <w:jc w:val="center"/>
              <w:rPr>
                <w:rFonts w:ascii="Times New Roman" w:eastAsia="Times New Roman" w:hAnsi="Times New Roman"/>
                <w:w w:val="99"/>
              </w:rPr>
            </w:pPr>
            <w:r>
              <w:rPr>
                <w:rFonts w:ascii="Times New Roman" w:eastAsia="Times New Roman" w:hAnsi="Times New Roman"/>
                <w:w w:val="99"/>
              </w:rPr>
              <w:t>Молибден</w:t>
            </w:r>
          </w:p>
        </w:tc>
        <w:tc>
          <w:tcPr>
            <w:tcW w:w="1000" w:type="dxa"/>
            <w:shd w:val="clear" w:color="auto" w:fill="auto"/>
            <w:vAlign w:val="bottom"/>
          </w:tcPr>
          <w:p w14:paraId="4C5DA6DA"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0,5 мг</w:t>
            </w:r>
          </w:p>
        </w:tc>
        <w:tc>
          <w:tcPr>
            <w:tcW w:w="2060" w:type="dxa"/>
            <w:shd w:val="clear" w:color="auto" w:fill="auto"/>
            <w:vAlign w:val="bottom"/>
          </w:tcPr>
          <w:p w14:paraId="3FD6E2B2" w14:textId="77777777" w:rsidR="00832E1D" w:rsidRDefault="00832E1D" w:rsidP="006E1DEE">
            <w:pPr>
              <w:spacing w:line="0" w:lineRule="atLeast"/>
              <w:jc w:val="center"/>
              <w:rPr>
                <w:rFonts w:ascii="Times New Roman" w:eastAsia="Times New Roman" w:hAnsi="Times New Roman"/>
                <w:w w:val="97"/>
              </w:rPr>
            </w:pPr>
            <w:r>
              <w:rPr>
                <w:rFonts w:ascii="Times New Roman" w:eastAsia="Times New Roman" w:hAnsi="Times New Roman"/>
                <w:w w:val="97"/>
              </w:rPr>
              <w:t>Хром</w:t>
            </w:r>
          </w:p>
        </w:tc>
        <w:tc>
          <w:tcPr>
            <w:tcW w:w="1140" w:type="dxa"/>
            <w:shd w:val="clear" w:color="auto" w:fill="auto"/>
            <w:vAlign w:val="bottom"/>
          </w:tcPr>
          <w:p w14:paraId="31C396EA" w14:textId="77777777" w:rsidR="00832E1D" w:rsidRDefault="00832E1D" w:rsidP="006E1DEE">
            <w:pPr>
              <w:spacing w:line="0" w:lineRule="atLeast"/>
              <w:ind w:left="200"/>
              <w:jc w:val="center"/>
              <w:rPr>
                <w:rFonts w:ascii="Times New Roman" w:eastAsia="Times New Roman" w:hAnsi="Times New Roman"/>
              </w:rPr>
            </w:pPr>
            <w:r>
              <w:rPr>
                <w:rFonts w:ascii="Times New Roman" w:eastAsia="Times New Roman" w:hAnsi="Times New Roman"/>
              </w:rPr>
              <w:t>2-2,5 мг</w:t>
            </w:r>
          </w:p>
        </w:tc>
      </w:tr>
      <w:tr w:rsidR="00832E1D" w14:paraId="2F2DB0D5" w14:textId="77777777" w:rsidTr="006E1DEE">
        <w:trPr>
          <w:trHeight w:val="240"/>
        </w:trPr>
        <w:tc>
          <w:tcPr>
            <w:tcW w:w="220" w:type="dxa"/>
            <w:shd w:val="clear" w:color="auto" w:fill="auto"/>
            <w:vAlign w:val="bottom"/>
          </w:tcPr>
          <w:p w14:paraId="77F6DD27" w14:textId="77777777" w:rsidR="00832E1D" w:rsidRDefault="00832E1D" w:rsidP="006E1DEE">
            <w:pPr>
              <w:spacing w:line="0" w:lineRule="atLeast"/>
              <w:rPr>
                <w:rFonts w:ascii="Times New Roman" w:eastAsia="Times New Roman" w:hAnsi="Times New Roman"/>
              </w:rPr>
            </w:pPr>
          </w:p>
        </w:tc>
        <w:tc>
          <w:tcPr>
            <w:tcW w:w="1360" w:type="dxa"/>
            <w:gridSpan w:val="2"/>
            <w:shd w:val="clear" w:color="auto" w:fill="auto"/>
            <w:vAlign w:val="bottom"/>
          </w:tcPr>
          <w:p w14:paraId="548F0C2A" w14:textId="77777777" w:rsidR="00832E1D" w:rsidRDefault="00832E1D" w:rsidP="006E1DEE">
            <w:pPr>
              <w:spacing w:line="0" w:lineRule="atLeast"/>
              <w:ind w:right="311"/>
              <w:jc w:val="center"/>
              <w:rPr>
                <w:rFonts w:ascii="Times New Roman" w:eastAsia="Times New Roman" w:hAnsi="Times New Roman"/>
              </w:rPr>
            </w:pPr>
            <w:r>
              <w:rPr>
                <w:rFonts w:ascii="Times New Roman" w:eastAsia="Times New Roman" w:hAnsi="Times New Roman"/>
              </w:rPr>
              <w:t>Магний</w:t>
            </w:r>
          </w:p>
        </w:tc>
        <w:tc>
          <w:tcPr>
            <w:tcW w:w="1000" w:type="dxa"/>
            <w:shd w:val="clear" w:color="auto" w:fill="auto"/>
            <w:vAlign w:val="bottom"/>
          </w:tcPr>
          <w:p w14:paraId="0ED28FC9"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400 мг</w:t>
            </w:r>
          </w:p>
        </w:tc>
        <w:tc>
          <w:tcPr>
            <w:tcW w:w="2060" w:type="dxa"/>
            <w:shd w:val="clear" w:color="auto" w:fill="auto"/>
            <w:vAlign w:val="bottom"/>
          </w:tcPr>
          <w:p w14:paraId="3EE2D468" w14:textId="77777777" w:rsidR="00832E1D" w:rsidRDefault="00832E1D" w:rsidP="006E1DEE">
            <w:pPr>
              <w:spacing w:line="0" w:lineRule="atLeast"/>
              <w:jc w:val="center"/>
              <w:rPr>
                <w:rFonts w:ascii="Times New Roman" w:eastAsia="Times New Roman" w:hAnsi="Times New Roman"/>
                <w:w w:val="98"/>
              </w:rPr>
            </w:pPr>
            <w:r>
              <w:rPr>
                <w:rFonts w:ascii="Times New Roman" w:eastAsia="Times New Roman" w:hAnsi="Times New Roman"/>
                <w:w w:val="98"/>
              </w:rPr>
              <w:t>Фторидтер</w:t>
            </w:r>
          </w:p>
        </w:tc>
        <w:tc>
          <w:tcPr>
            <w:tcW w:w="1140" w:type="dxa"/>
            <w:shd w:val="clear" w:color="auto" w:fill="auto"/>
            <w:vAlign w:val="bottom"/>
          </w:tcPr>
          <w:p w14:paraId="1EFB7113" w14:textId="77777777" w:rsidR="00832E1D" w:rsidRDefault="00832E1D" w:rsidP="006E1DEE">
            <w:pPr>
              <w:spacing w:line="0" w:lineRule="atLeast"/>
              <w:ind w:left="200"/>
              <w:jc w:val="center"/>
              <w:rPr>
                <w:rFonts w:ascii="Times New Roman" w:eastAsia="Times New Roman" w:hAnsi="Times New Roman"/>
              </w:rPr>
            </w:pPr>
            <w:r>
              <w:rPr>
                <w:rFonts w:ascii="Times New Roman" w:eastAsia="Times New Roman" w:hAnsi="Times New Roman"/>
              </w:rPr>
              <w:t>0,5-1,0 мг</w:t>
            </w:r>
          </w:p>
        </w:tc>
      </w:tr>
      <w:tr w:rsidR="00832E1D" w14:paraId="4AAD1E72" w14:textId="77777777" w:rsidTr="006E1DEE">
        <w:trPr>
          <w:trHeight w:val="240"/>
        </w:trPr>
        <w:tc>
          <w:tcPr>
            <w:tcW w:w="220" w:type="dxa"/>
            <w:shd w:val="clear" w:color="auto" w:fill="auto"/>
            <w:vAlign w:val="bottom"/>
          </w:tcPr>
          <w:p w14:paraId="06E5A76F" w14:textId="77777777" w:rsidR="00832E1D" w:rsidRDefault="00832E1D" w:rsidP="006E1DEE">
            <w:pPr>
              <w:spacing w:line="0" w:lineRule="atLeast"/>
              <w:rPr>
                <w:rFonts w:ascii="Times New Roman" w:eastAsia="Times New Roman" w:hAnsi="Times New Roman"/>
              </w:rPr>
            </w:pPr>
          </w:p>
        </w:tc>
        <w:tc>
          <w:tcPr>
            <w:tcW w:w="200" w:type="dxa"/>
            <w:shd w:val="clear" w:color="auto" w:fill="auto"/>
            <w:vAlign w:val="bottom"/>
          </w:tcPr>
          <w:p w14:paraId="33550ED0" w14:textId="77777777" w:rsidR="00832E1D" w:rsidRDefault="00832E1D" w:rsidP="006E1DEE">
            <w:pPr>
              <w:spacing w:line="0" w:lineRule="atLeast"/>
              <w:rPr>
                <w:rFonts w:ascii="Times New Roman" w:eastAsia="Times New Roman" w:hAnsi="Times New Roman"/>
              </w:rPr>
            </w:pPr>
          </w:p>
        </w:tc>
        <w:tc>
          <w:tcPr>
            <w:tcW w:w="1160" w:type="dxa"/>
            <w:shd w:val="clear" w:color="auto" w:fill="auto"/>
            <w:vAlign w:val="bottom"/>
          </w:tcPr>
          <w:p w14:paraId="612611F5" w14:textId="77777777" w:rsidR="00832E1D" w:rsidRDefault="00832E1D" w:rsidP="006E1DEE">
            <w:pPr>
              <w:spacing w:line="0" w:lineRule="atLeast"/>
              <w:ind w:right="511"/>
              <w:jc w:val="center"/>
              <w:rPr>
                <w:rFonts w:ascii="Times New Roman" w:eastAsia="Times New Roman" w:hAnsi="Times New Roman"/>
                <w:w w:val="97"/>
              </w:rPr>
            </w:pPr>
            <w:r>
              <w:rPr>
                <w:rFonts w:ascii="Times New Roman" w:eastAsia="Times New Roman" w:hAnsi="Times New Roman"/>
                <w:w w:val="97"/>
              </w:rPr>
              <w:t>Темір</w:t>
            </w:r>
          </w:p>
        </w:tc>
        <w:tc>
          <w:tcPr>
            <w:tcW w:w="1000" w:type="dxa"/>
            <w:shd w:val="clear" w:color="auto" w:fill="auto"/>
            <w:vAlign w:val="bottom"/>
          </w:tcPr>
          <w:p w14:paraId="0C8BE063" w14:textId="77777777" w:rsidR="00832E1D" w:rsidRDefault="00832E1D" w:rsidP="006E1DEE">
            <w:pPr>
              <w:spacing w:line="0" w:lineRule="atLeast"/>
              <w:ind w:left="40"/>
              <w:jc w:val="center"/>
              <w:rPr>
                <w:rFonts w:ascii="Times New Roman" w:eastAsia="Times New Roman" w:hAnsi="Times New Roman"/>
              </w:rPr>
            </w:pPr>
            <w:r>
              <w:rPr>
                <w:rFonts w:ascii="Times New Roman" w:eastAsia="Times New Roman" w:hAnsi="Times New Roman"/>
              </w:rPr>
              <w:t>14 мг</w:t>
            </w:r>
          </w:p>
        </w:tc>
        <w:tc>
          <w:tcPr>
            <w:tcW w:w="2060" w:type="dxa"/>
            <w:shd w:val="clear" w:color="auto" w:fill="auto"/>
            <w:vAlign w:val="bottom"/>
          </w:tcPr>
          <w:p w14:paraId="6D2BFD85" w14:textId="77777777" w:rsidR="00832E1D" w:rsidRDefault="00832E1D" w:rsidP="006E1DEE">
            <w:pPr>
              <w:spacing w:line="0" w:lineRule="atLeast"/>
              <w:jc w:val="center"/>
              <w:rPr>
                <w:rFonts w:ascii="Times New Roman" w:eastAsia="Times New Roman" w:hAnsi="Times New Roman"/>
                <w:w w:val="99"/>
              </w:rPr>
            </w:pPr>
            <w:r>
              <w:rPr>
                <w:rFonts w:ascii="Times New Roman" w:eastAsia="Times New Roman" w:hAnsi="Times New Roman"/>
                <w:w w:val="99"/>
              </w:rPr>
              <w:t>Йодтар</w:t>
            </w:r>
          </w:p>
        </w:tc>
        <w:tc>
          <w:tcPr>
            <w:tcW w:w="1140" w:type="dxa"/>
            <w:shd w:val="clear" w:color="auto" w:fill="auto"/>
            <w:vAlign w:val="bottom"/>
          </w:tcPr>
          <w:p w14:paraId="4BA9C310" w14:textId="77777777" w:rsidR="00832E1D" w:rsidRDefault="00832E1D" w:rsidP="006E1DEE">
            <w:pPr>
              <w:spacing w:line="0" w:lineRule="atLeast"/>
              <w:ind w:left="200"/>
              <w:jc w:val="center"/>
              <w:rPr>
                <w:rFonts w:ascii="Times New Roman" w:eastAsia="Times New Roman" w:hAnsi="Times New Roman"/>
              </w:rPr>
            </w:pPr>
            <w:r>
              <w:rPr>
                <w:rFonts w:ascii="Times New Roman" w:eastAsia="Times New Roman" w:hAnsi="Times New Roman"/>
              </w:rPr>
              <w:t>0,0-0,2 мг</w:t>
            </w:r>
          </w:p>
        </w:tc>
      </w:tr>
      <w:tr w:rsidR="00832E1D" w14:paraId="7B9FA979" w14:textId="77777777" w:rsidTr="006E1DEE">
        <w:trPr>
          <w:trHeight w:val="260"/>
        </w:trPr>
        <w:tc>
          <w:tcPr>
            <w:tcW w:w="220" w:type="dxa"/>
            <w:shd w:val="clear" w:color="auto" w:fill="auto"/>
            <w:vAlign w:val="bottom"/>
          </w:tcPr>
          <w:p w14:paraId="6E75C8E3" w14:textId="77777777" w:rsidR="00832E1D" w:rsidRDefault="00832E1D" w:rsidP="006E1DEE">
            <w:pPr>
              <w:spacing w:line="0" w:lineRule="atLeast"/>
              <w:rPr>
                <w:rFonts w:ascii="Times New Roman" w:eastAsia="Times New Roman" w:hAnsi="Times New Roman"/>
                <w:sz w:val="22"/>
              </w:rPr>
            </w:pPr>
          </w:p>
        </w:tc>
        <w:tc>
          <w:tcPr>
            <w:tcW w:w="200" w:type="dxa"/>
            <w:shd w:val="clear" w:color="auto" w:fill="auto"/>
            <w:vAlign w:val="bottom"/>
          </w:tcPr>
          <w:p w14:paraId="37A8A5A0" w14:textId="77777777" w:rsidR="00832E1D" w:rsidRDefault="00832E1D" w:rsidP="006E1DEE">
            <w:pPr>
              <w:spacing w:line="0" w:lineRule="atLeast"/>
              <w:rPr>
                <w:rFonts w:ascii="Times New Roman" w:eastAsia="Times New Roman" w:hAnsi="Times New Roman"/>
                <w:sz w:val="22"/>
              </w:rPr>
            </w:pPr>
          </w:p>
        </w:tc>
        <w:tc>
          <w:tcPr>
            <w:tcW w:w="1160" w:type="dxa"/>
            <w:shd w:val="clear" w:color="auto" w:fill="auto"/>
            <w:vAlign w:val="bottom"/>
          </w:tcPr>
          <w:p w14:paraId="5BE6BA06" w14:textId="77777777" w:rsidR="00832E1D" w:rsidRDefault="00832E1D" w:rsidP="006E1DEE">
            <w:pPr>
              <w:spacing w:line="0" w:lineRule="atLeast"/>
              <w:ind w:right="511"/>
              <w:jc w:val="center"/>
              <w:rPr>
                <w:rFonts w:ascii="Times New Roman" w:eastAsia="Times New Roman" w:hAnsi="Times New Roman"/>
                <w:w w:val="99"/>
              </w:rPr>
            </w:pPr>
            <w:r>
              <w:rPr>
                <w:rFonts w:ascii="Times New Roman" w:eastAsia="Times New Roman" w:hAnsi="Times New Roman"/>
                <w:w w:val="99"/>
              </w:rPr>
              <w:t>Мыс</w:t>
            </w:r>
          </w:p>
        </w:tc>
        <w:tc>
          <w:tcPr>
            <w:tcW w:w="1000" w:type="dxa"/>
            <w:shd w:val="clear" w:color="auto" w:fill="auto"/>
            <w:vAlign w:val="bottom"/>
          </w:tcPr>
          <w:p w14:paraId="3D7B5C49"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2 мг</w:t>
            </w:r>
          </w:p>
        </w:tc>
        <w:tc>
          <w:tcPr>
            <w:tcW w:w="2060" w:type="dxa"/>
            <w:vMerge w:val="restart"/>
            <w:shd w:val="clear" w:color="auto" w:fill="auto"/>
            <w:vAlign w:val="bottom"/>
          </w:tcPr>
          <w:p w14:paraId="409029C5" w14:textId="77777777" w:rsidR="00832E1D" w:rsidRDefault="00832E1D" w:rsidP="006E1DEE">
            <w:pPr>
              <w:spacing w:line="0" w:lineRule="atLeast"/>
              <w:ind w:right="840"/>
              <w:jc w:val="center"/>
              <w:rPr>
                <w:rFonts w:ascii="Times New Roman" w:eastAsia="Times New Roman" w:hAnsi="Times New Roman"/>
                <w:b/>
              </w:rPr>
            </w:pPr>
            <w:r>
              <w:rPr>
                <w:rFonts w:ascii="Times New Roman" w:eastAsia="Times New Roman" w:hAnsi="Times New Roman"/>
                <w:b/>
              </w:rPr>
              <w:t>Витаминдер</w:t>
            </w:r>
          </w:p>
        </w:tc>
        <w:tc>
          <w:tcPr>
            <w:tcW w:w="1140" w:type="dxa"/>
            <w:shd w:val="clear" w:color="auto" w:fill="auto"/>
            <w:vAlign w:val="bottom"/>
          </w:tcPr>
          <w:p w14:paraId="759F4ED1" w14:textId="77777777" w:rsidR="00832E1D" w:rsidRDefault="00832E1D" w:rsidP="006E1DEE">
            <w:pPr>
              <w:spacing w:line="0" w:lineRule="atLeast"/>
              <w:rPr>
                <w:rFonts w:ascii="Times New Roman" w:eastAsia="Times New Roman" w:hAnsi="Times New Roman"/>
                <w:sz w:val="22"/>
              </w:rPr>
            </w:pPr>
          </w:p>
        </w:tc>
      </w:tr>
      <w:tr w:rsidR="00832E1D" w14:paraId="270052CB" w14:textId="77777777" w:rsidTr="006E1DEE">
        <w:trPr>
          <w:trHeight w:val="241"/>
        </w:trPr>
        <w:tc>
          <w:tcPr>
            <w:tcW w:w="220" w:type="dxa"/>
            <w:shd w:val="clear" w:color="auto" w:fill="auto"/>
            <w:vAlign w:val="bottom"/>
          </w:tcPr>
          <w:p w14:paraId="37358968" w14:textId="77777777" w:rsidR="00832E1D" w:rsidRDefault="00832E1D" w:rsidP="006E1DEE">
            <w:pPr>
              <w:spacing w:line="0" w:lineRule="atLeast"/>
              <w:rPr>
                <w:rFonts w:ascii="Times New Roman" w:eastAsia="Times New Roman" w:hAnsi="Times New Roman"/>
              </w:rPr>
            </w:pPr>
          </w:p>
        </w:tc>
        <w:tc>
          <w:tcPr>
            <w:tcW w:w="200" w:type="dxa"/>
            <w:shd w:val="clear" w:color="auto" w:fill="auto"/>
            <w:vAlign w:val="bottom"/>
          </w:tcPr>
          <w:p w14:paraId="1BE53DC4" w14:textId="77777777" w:rsidR="00832E1D" w:rsidRDefault="00832E1D" w:rsidP="006E1DEE">
            <w:pPr>
              <w:spacing w:line="0" w:lineRule="atLeast"/>
              <w:rPr>
                <w:rFonts w:ascii="Times New Roman" w:eastAsia="Times New Roman" w:hAnsi="Times New Roman"/>
              </w:rPr>
            </w:pPr>
          </w:p>
        </w:tc>
        <w:tc>
          <w:tcPr>
            <w:tcW w:w="1160" w:type="dxa"/>
            <w:shd w:val="clear" w:color="auto" w:fill="auto"/>
            <w:vAlign w:val="bottom"/>
          </w:tcPr>
          <w:p w14:paraId="447F39A8" w14:textId="77777777" w:rsidR="00832E1D" w:rsidRDefault="00832E1D" w:rsidP="006E1DEE">
            <w:pPr>
              <w:spacing w:line="0" w:lineRule="atLeast"/>
              <w:rPr>
                <w:rFonts w:ascii="Times New Roman" w:eastAsia="Times New Roman" w:hAnsi="Times New Roman"/>
              </w:rPr>
            </w:pPr>
          </w:p>
        </w:tc>
        <w:tc>
          <w:tcPr>
            <w:tcW w:w="1000" w:type="dxa"/>
            <w:shd w:val="clear" w:color="auto" w:fill="auto"/>
            <w:vAlign w:val="bottom"/>
          </w:tcPr>
          <w:p w14:paraId="5FD3B75F" w14:textId="77777777" w:rsidR="00832E1D" w:rsidRDefault="00832E1D" w:rsidP="006E1DEE">
            <w:pPr>
              <w:spacing w:line="0" w:lineRule="atLeast"/>
              <w:rPr>
                <w:rFonts w:ascii="Times New Roman" w:eastAsia="Times New Roman" w:hAnsi="Times New Roman"/>
              </w:rPr>
            </w:pPr>
          </w:p>
        </w:tc>
        <w:tc>
          <w:tcPr>
            <w:tcW w:w="2060" w:type="dxa"/>
            <w:vMerge/>
            <w:shd w:val="clear" w:color="auto" w:fill="auto"/>
            <w:vAlign w:val="bottom"/>
          </w:tcPr>
          <w:p w14:paraId="582EB371" w14:textId="77777777" w:rsidR="00832E1D" w:rsidRDefault="00832E1D" w:rsidP="006E1DEE">
            <w:pPr>
              <w:spacing w:line="0" w:lineRule="atLeast"/>
              <w:rPr>
                <w:rFonts w:ascii="Times New Roman" w:eastAsia="Times New Roman" w:hAnsi="Times New Roman"/>
              </w:rPr>
            </w:pPr>
          </w:p>
        </w:tc>
        <w:tc>
          <w:tcPr>
            <w:tcW w:w="1140" w:type="dxa"/>
            <w:shd w:val="clear" w:color="auto" w:fill="auto"/>
            <w:vAlign w:val="bottom"/>
          </w:tcPr>
          <w:p w14:paraId="12A6E087" w14:textId="77777777" w:rsidR="00832E1D" w:rsidRDefault="00832E1D" w:rsidP="006E1DEE">
            <w:pPr>
              <w:spacing w:line="0" w:lineRule="atLeast"/>
              <w:rPr>
                <w:rFonts w:ascii="Times New Roman" w:eastAsia="Times New Roman" w:hAnsi="Times New Roman"/>
              </w:rPr>
            </w:pPr>
          </w:p>
        </w:tc>
      </w:tr>
      <w:tr w:rsidR="00832E1D" w14:paraId="6E7B7A35" w14:textId="77777777" w:rsidTr="006E1DEE">
        <w:trPr>
          <w:trHeight w:val="262"/>
        </w:trPr>
        <w:tc>
          <w:tcPr>
            <w:tcW w:w="220" w:type="dxa"/>
            <w:vMerge w:val="restart"/>
            <w:shd w:val="clear" w:color="auto" w:fill="auto"/>
            <w:vAlign w:val="bottom"/>
          </w:tcPr>
          <w:p w14:paraId="5274EE9E" w14:textId="77777777" w:rsidR="00832E1D" w:rsidRDefault="00832E1D" w:rsidP="006E1DEE">
            <w:pPr>
              <w:spacing w:line="0" w:lineRule="atLeast"/>
              <w:ind w:left="20"/>
              <w:rPr>
                <w:rFonts w:ascii="Times New Roman" w:eastAsia="Times New Roman" w:hAnsi="Times New Roman"/>
                <w:w w:val="85"/>
                <w:sz w:val="23"/>
                <w:vertAlign w:val="subscript"/>
              </w:rPr>
            </w:pPr>
            <w:r>
              <w:rPr>
                <w:rFonts w:ascii="Times New Roman" w:eastAsia="Times New Roman" w:hAnsi="Times New Roman"/>
                <w:w w:val="85"/>
              </w:rPr>
              <w:t>В</w:t>
            </w:r>
            <w:r>
              <w:rPr>
                <w:rFonts w:ascii="Times New Roman" w:eastAsia="Times New Roman" w:hAnsi="Times New Roman"/>
                <w:w w:val="85"/>
                <w:sz w:val="23"/>
                <w:vertAlign w:val="subscript"/>
              </w:rPr>
              <w:t>2</w:t>
            </w:r>
          </w:p>
        </w:tc>
        <w:tc>
          <w:tcPr>
            <w:tcW w:w="200" w:type="dxa"/>
            <w:shd w:val="clear" w:color="auto" w:fill="auto"/>
            <w:vAlign w:val="bottom"/>
          </w:tcPr>
          <w:p w14:paraId="6AF2F811" w14:textId="77777777" w:rsidR="00832E1D" w:rsidRDefault="00832E1D" w:rsidP="006E1DEE">
            <w:pPr>
              <w:spacing w:line="262" w:lineRule="exact"/>
              <w:jc w:val="center"/>
              <w:rPr>
                <w:rFonts w:ascii="Times New Roman" w:eastAsia="Times New Roman" w:hAnsi="Times New Roman"/>
                <w:w w:val="85"/>
                <w:sz w:val="23"/>
                <w:vertAlign w:val="subscript"/>
              </w:rPr>
            </w:pPr>
            <w:r>
              <w:rPr>
                <w:rFonts w:ascii="Times New Roman" w:eastAsia="Times New Roman" w:hAnsi="Times New Roman"/>
                <w:w w:val="85"/>
              </w:rPr>
              <w:t>В</w:t>
            </w:r>
            <w:r>
              <w:rPr>
                <w:rFonts w:ascii="Times New Roman" w:eastAsia="Times New Roman" w:hAnsi="Times New Roman"/>
                <w:w w:val="85"/>
                <w:sz w:val="23"/>
                <w:vertAlign w:val="subscript"/>
              </w:rPr>
              <w:t>1</w:t>
            </w:r>
          </w:p>
        </w:tc>
        <w:tc>
          <w:tcPr>
            <w:tcW w:w="1160" w:type="dxa"/>
            <w:shd w:val="clear" w:color="auto" w:fill="auto"/>
            <w:vAlign w:val="bottom"/>
          </w:tcPr>
          <w:p w14:paraId="062387C2" w14:textId="77777777" w:rsidR="00832E1D" w:rsidRDefault="00832E1D" w:rsidP="006E1DEE">
            <w:pPr>
              <w:spacing w:line="0" w:lineRule="atLeast"/>
              <w:ind w:right="271"/>
              <w:jc w:val="center"/>
              <w:rPr>
                <w:rFonts w:ascii="Times New Roman" w:eastAsia="Times New Roman" w:hAnsi="Times New Roman"/>
                <w:w w:val="95"/>
              </w:rPr>
            </w:pPr>
            <w:r>
              <w:rPr>
                <w:rFonts w:ascii="Times New Roman" w:eastAsia="Times New Roman" w:hAnsi="Times New Roman"/>
                <w:w w:val="95"/>
              </w:rPr>
              <w:t>(тиамин)</w:t>
            </w:r>
          </w:p>
        </w:tc>
        <w:tc>
          <w:tcPr>
            <w:tcW w:w="1000" w:type="dxa"/>
            <w:shd w:val="clear" w:color="auto" w:fill="auto"/>
            <w:vAlign w:val="bottom"/>
          </w:tcPr>
          <w:p w14:paraId="1C1BE064"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1,7 мг</w:t>
            </w:r>
          </w:p>
        </w:tc>
        <w:tc>
          <w:tcPr>
            <w:tcW w:w="2060" w:type="dxa"/>
            <w:shd w:val="clear" w:color="auto" w:fill="auto"/>
            <w:vAlign w:val="bottom"/>
          </w:tcPr>
          <w:p w14:paraId="747C17AB" w14:textId="77777777" w:rsidR="00832E1D" w:rsidRDefault="00832E1D" w:rsidP="006E1DEE">
            <w:pPr>
              <w:spacing w:line="0" w:lineRule="atLeast"/>
              <w:jc w:val="center"/>
              <w:rPr>
                <w:rFonts w:ascii="Times New Roman" w:eastAsia="Times New Roman" w:hAnsi="Times New Roman"/>
                <w:w w:val="97"/>
              </w:rPr>
            </w:pPr>
            <w:r>
              <w:rPr>
                <w:rFonts w:ascii="Times New Roman" w:eastAsia="Times New Roman" w:hAnsi="Times New Roman"/>
                <w:w w:val="97"/>
              </w:rPr>
              <w:t>С (аскорбин</w:t>
            </w:r>
          </w:p>
        </w:tc>
        <w:tc>
          <w:tcPr>
            <w:tcW w:w="1140" w:type="dxa"/>
            <w:shd w:val="clear" w:color="auto" w:fill="auto"/>
            <w:vAlign w:val="bottom"/>
          </w:tcPr>
          <w:p w14:paraId="57A4F5ED" w14:textId="77777777" w:rsidR="00832E1D" w:rsidRDefault="00832E1D" w:rsidP="006E1DEE">
            <w:pPr>
              <w:spacing w:line="0" w:lineRule="atLeast"/>
              <w:ind w:left="200"/>
              <w:jc w:val="center"/>
              <w:rPr>
                <w:rFonts w:ascii="Times New Roman" w:eastAsia="Times New Roman" w:hAnsi="Times New Roman"/>
                <w:w w:val="95"/>
              </w:rPr>
            </w:pPr>
            <w:r>
              <w:rPr>
                <w:rFonts w:ascii="Times New Roman" w:eastAsia="Times New Roman" w:hAnsi="Times New Roman"/>
                <w:w w:val="95"/>
              </w:rPr>
              <w:t>70 мг</w:t>
            </w:r>
          </w:p>
        </w:tc>
      </w:tr>
      <w:tr w:rsidR="00832E1D" w14:paraId="3102086D" w14:textId="77777777" w:rsidTr="006E1DEE">
        <w:trPr>
          <w:trHeight w:val="240"/>
        </w:trPr>
        <w:tc>
          <w:tcPr>
            <w:tcW w:w="220" w:type="dxa"/>
            <w:vMerge/>
            <w:shd w:val="clear" w:color="auto" w:fill="auto"/>
            <w:vAlign w:val="bottom"/>
          </w:tcPr>
          <w:p w14:paraId="120C3FCA" w14:textId="77777777" w:rsidR="00832E1D" w:rsidRDefault="00832E1D" w:rsidP="006E1DEE">
            <w:pPr>
              <w:spacing w:line="0" w:lineRule="atLeast"/>
              <w:rPr>
                <w:rFonts w:ascii="Times New Roman" w:eastAsia="Times New Roman" w:hAnsi="Times New Roman"/>
              </w:rPr>
            </w:pPr>
          </w:p>
        </w:tc>
        <w:tc>
          <w:tcPr>
            <w:tcW w:w="1360" w:type="dxa"/>
            <w:gridSpan w:val="2"/>
            <w:shd w:val="clear" w:color="auto" w:fill="auto"/>
            <w:vAlign w:val="bottom"/>
          </w:tcPr>
          <w:p w14:paraId="7AF7D7A9" w14:textId="77777777" w:rsidR="00832E1D" w:rsidRDefault="00832E1D" w:rsidP="006E1DEE">
            <w:pPr>
              <w:spacing w:line="0" w:lineRule="atLeast"/>
              <w:ind w:right="71"/>
              <w:jc w:val="center"/>
              <w:rPr>
                <w:rFonts w:ascii="Times New Roman" w:eastAsia="Times New Roman" w:hAnsi="Times New Roman"/>
                <w:w w:val="95"/>
              </w:rPr>
            </w:pPr>
            <w:r>
              <w:rPr>
                <w:rFonts w:ascii="Times New Roman" w:eastAsia="Times New Roman" w:hAnsi="Times New Roman"/>
                <w:w w:val="95"/>
              </w:rPr>
              <w:t>(рибофлавин)</w:t>
            </w:r>
          </w:p>
        </w:tc>
        <w:tc>
          <w:tcPr>
            <w:tcW w:w="1000" w:type="dxa"/>
            <w:shd w:val="clear" w:color="auto" w:fill="auto"/>
            <w:vAlign w:val="bottom"/>
          </w:tcPr>
          <w:p w14:paraId="11195FD7"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2,0 мг</w:t>
            </w:r>
          </w:p>
        </w:tc>
        <w:tc>
          <w:tcPr>
            <w:tcW w:w="2060" w:type="dxa"/>
            <w:shd w:val="clear" w:color="auto" w:fill="auto"/>
            <w:vAlign w:val="bottom"/>
          </w:tcPr>
          <w:p w14:paraId="157E6EE2" w14:textId="77777777" w:rsidR="00832E1D" w:rsidRDefault="00832E1D" w:rsidP="006E1DEE">
            <w:pPr>
              <w:spacing w:line="0" w:lineRule="atLeast"/>
              <w:jc w:val="center"/>
              <w:rPr>
                <w:rFonts w:ascii="Times New Roman" w:eastAsia="Times New Roman" w:hAnsi="Times New Roman"/>
              </w:rPr>
            </w:pPr>
            <w:r>
              <w:rPr>
                <w:rFonts w:ascii="Times New Roman" w:eastAsia="Times New Roman" w:hAnsi="Times New Roman"/>
              </w:rPr>
              <w:t>қышқылы)</w:t>
            </w:r>
          </w:p>
        </w:tc>
        <w:tc>
          <w:tcPr>
            <w:tcW w:w="1140" w:type="dxa"/>
            <w:shd w:val="clear" w:color="auto" w:fill="auto"/>
            <w:vAlign w:val="bottom"/>
          </w:tcPr>
          <w:p w14:paraId="2E709B49" w14:textId="77777777" w:rsidR="00832E1D" w:rsidRDefault="00832E1D" w:rsidP="006E1DEE">
            <w:pPr>
              <w:spacing w:line="0" w:lineRule="atLeast"/>
              <w:ind w:left="200"/>
              <w:jc w:val="center"/>
              <w:rPr>
                <w:rFonts w:ascii="Times New Roman" w:eastAsia="Times New Roman" w:hAnsi="Times New Roman"/>
              </w:rPr>
            </w:pPr>
            <w:r>
              <w:rPr>
                <w:rFonts w:ascii="Times New Roman" w:eastAsia="Times New Roman" w:hAnsi="Times New Roman"/>
              </w:rPr>
              <w:t>1000 мкг</w:t>
            </w:r>
          </w:p>
        </w:tc>
      </w:tr>
      <w:tr w:rsidR="00832E1D" w14:paraId="7E1C9F52" w14:textId="77777777" w:rsidTr="006E1DEE">
        <w:trPr>
          <w:trHeight w:val="240"/>
        </w:trPr>
        <w:tc>
          <w:tcPr>
            <w:tcW w:w="220" w:type="dxa"/>
            <w:shd w:val="clear" w:color="auto" w:fill="auto"/>
            <w:vAlign w:val="bottom"/>
          </w:tcPr>
          <w:p w14:paraId="360A0D53" w14:textId="77777777" w:rsidR="00832E1D" w:rsidRDefault="00832E1D" w:rsidP="006E1DEE">
            <w:pPr>
              <w:spacing w:line="240" w:lineRule="exact"/>
              <w:ind w:left="40"/>
              <w:rPr>
                <w:rFonts w:ascii="Times New Roman" w:eastAsia="Times New Roman" w:hAnsi="Times New Roman"/>
                <w:w w:val="75"/>
                <w:sz w:val="23"/>
                <w:vertAlign w:val="subscript"/>
              </w:rPr>
            </w:pPr>
            <w:r>
              <w:rPr>
                <w:rFonts w:ascii="Times New Roman" w:eastAsia="Times New Roman" w:hAnsi="Times New Roman"/>
                <w:w w:val="75"/>
              </w:rPr>
              <w:t>В</w:t>
            </w:r>
            <w:r>
              <w:rPr>
                <w:rFonts w:ascii="Times New Roman" w:eastAsia="Times New Roman" w:hAnsi="Times New Roman"/>
                <w:w w:val="75"/>
                <w:sz w:val="23"/>
                <w:vertAlign w:val="subscript"/>
              </w:rPr>
              <w:t>6</w:t>
            </w:r>
          </w:p>
        </w:tc>
        <w:tc>
          <w:tcPr>
            <w:tcW w:w="1360" w:type="dxa"/>
            <w:gridSpan w:val="2"/>
            <w:shd w:val="clear" w:color="auto" w:fill="auto"/>
            <w:vAlign w:val="bottom"/>
          </w:tcPr>
          <w:p w14:paraId="3AADE6D2" w14:textId="77777777" w:rsidR="00832E1D" w:rsidRDefault="00832E1D" w:rsidP="006E1DEE">
            <w:pPr>
              <w:spacing w:line="0" w:lineRule="atLeast"/>
              <w:ind w:right="91"/>
              <w:jc w:val="center"/>
              <w:rPr>
                <w:rFonts w:ascii="Times New Roman" w:eastAsia="Times New Roman" w:hAnsi="Times New Roman"/>
                <w:w w:val="95"/>
              </w:rPr>
            </w:pPr>
            <w:r>
              <w:rPr>
                <w:rFonts w:ascii="Times New Roman" w:eastAsia="Times New Roman" w:hAnsi="Times New Roman"/>
                <w:w w:val="95"/>
              </w:rPr>
              <w:t>(пиридоксин)</w:t>
            </w:r>
          </w:p>
        </w:tc>
        <w:tc>
          <w:tcPr>
            <w:tcW w:w="1000" w:type="dxa"/>
            <w:shd w:val="clear" w:color="auto" w:fill="auto"/>
            <w:vAlign w:val="bottom"/>
          </w:tcPr>
          <w:p w14:paraId="3C7CCC93" w14:textId="77777777" w:rsidR="00832E1D" w:rsidRDefault="00832E1D" w:rsidP="006E1DEE">
            <w:pPr>
              <w:spacing w:line="0" w:lineRule="atLeast"/>
              <w:ind w:left="20"/>
              <w:jc w:val="center"/>
              <w:rPr>
                <w:rFonts w:ascii="Times New Roman" w:eastAsia="Times New Roman" w:hAnsi="Times New Roman"/>
              </w:rPr>
            </w:pPr>
            <w:r>
              <w:rPr>
                <w:rFonts w:ascii="Times New Roman" w:eastAsia="Times New Roman" w:hAnsi="Times New Roman"/>
              </w:rPr>
              <w:t>2,0 мг</w:t>
            </w:r>
          </w:p>
        </w:tc>
        <w:tc>
          <w:tcPr>
            <w:tcW w:w="2060" w:type="dxa"/>
            <w:shd w:val="clear" w:color="auto" w:fill="auto"/>
            <w:vAlign w:val="bottom"/>
          </w:tcPr>
          <w:p w14:paraId="1AC0E56B" w14:textId="77777777" w:rsidR="00832E1D" w:rsidRDefault="00832E1D" w:rsidP="006E1DEE">
            <w:pPr>
              <w:spacing w:line="0" w:lineRule="atLeast"/>
              <w:jc w:val="center"/>
              <w:rPr>
                <w:rFonts w:ascii="Times New Roman" w:eastAsia="Times New Roman" w:hAnsi="Times New Roman"/>
              </w:rPr>
            </w:pPr>
            <w:r>
              <w:rPr>
                <w:rFonts w:ascii="Times New Roman" w:eastAsia="Times New Roman" w:hAnsi="Times New Roman"/>
              </w:rPr>
              <w:t>А (ретинол)</w:t>
            </w:r>
          </w:p>
        </w:tc>
        <w:tc>
          <w:tcPr>
            <w:tcW w:w="1140" w:type="dxa"/>
            <w:shd w:val="clear" w:color="auto" w:fill="auto"/>
            <w:vAlign w:val="bottom"/>
          </w:tcPr>
          <w:p w14:paraId="752DEE51" w14:textId="77777777" w:rsidR="00832E1D" w:rsidRDefault="00832E1D" w:rsidP="006E1DEE">
            <w:pPr>
              <w:spacing w:line="0" w:lineRule="atLeast"/>
              <w:ind w:left="200"/>
              <w:jc w:val="center"/>
              <w:rPr>
                <w:rFonts w:ascii="Times New Roman" w:eastAsia="Times New Roman" w:hAnsi="Times New Roman"/>
                <w:w w:val="95"/>
              </w:rPr>
            </w:pPr>
            <w:r>
              <w:rPr>
                <w:rFonts w:ascii="Times New Roman" w:eastAsia="Times New Roman" w:hAnsi="Times New Roman"/>
                <w:w w:val="95"/>
              </w:rPr>
              <w:t>10 мг</w:t>
            </w:r>
          </w:p>
        </w:tc>
      </w:tr>
      <w:tr w:rsidR="00832E1D" w14:paraId="73652F41" w14:textId="77777777" w:rsidTr="006E1DEE">
        <w:trPr>
          <w:trHeight w:val="178"/>
        </w:trPr>
        <w:tc>
          <w:tcPr>
            <w:tcW w:w="1580" w:type="dxa"/>
            <w:gridSpan w:val="3"/>
            <w:shd w:val="clear" w:color="auto" w:fill="auto"/>
            <w:vAlign w:val="bottom"/>
          </w:tcPr>
          <w:p w14:paraId="2B18FD68" w14:textId="77777777" w:rsidR="00832E1D" w:rsidRDefault="00832E1D" w:rsidP="006E1DEE">
            <w:pPr>
              <w:spacing w:line="178" w:lineRule="exact"/>
              <w:ind w:right="91"/>
              <w:jc w:val="center"/>
              <w:rPr>
                <w:rFonts w:ascii="Times New Roman" w:eastAsia="Times New Roman" w:hAnsi="Times New Roman"/>
              </w:rPr>
            </w:pPr>
            <w:r>
              <w:rPr>
                <w:rFonts w:ascii="Times New Roman" w:eastAsia="Times New Roman" w:hAnsi="Times New Roman"/>
              </w:rPr>
              <w:t>В (фолацин)</w:t>
            </w:r>
          </w:p>
        </w:tc>
        <w:tc>
          <w:tcPr>
            <w:tcW w:w="1000" w:type="dxa"/>
            <w:shd w:val="clear" w:color="auto" w:fill="auto"/>
            <w:vAlign w:val="bottom"/>
          </w:tcPr>
          <w:p w14:paraId="78BE58EB" w14:textId="77777777" w:rsidR="00832E1D" w:rsidRDefault="00832E1D" w:rsidP="006E1DEE">
            <w:pPr>
              <w:spacing w:line="178" w:lineRule="exact"/>
              <w:ind w:left="20"/>
              <w:jc w:val="center"/>
              <w:rPr>
                <w:rFonts w:ascii="Times New Roman" w:eastAsia="Times New Roman" w:hAnsi="Times New Roman"/>
                <w:w w:val="97"/>
              </w:rPr>
            </w:pPr>
            <w:r>
              <w:rPr>
                <w:rFonts w:ascii="Times New Roman" w:eastAsia="Times New Roman" w:hAnsi="Times New Roman"/>
                <w:w w:val="97"/>
              </w:rPr>
              <w:t>200 мкг</w:t>
            </w:r>
          </w:p>
        </w:tc>
        <w:tc>
          <w:tcPr>
            <w:tcW w:w="2060" w:type="dxa"/>
            <w:shd w:val="clear" w:color="auto" w:fill="auto"/>
            <w:vAlign w:val="bottom"/>
          </w:tcPr>
          <w:p w14:paraId="39661CEB" w14:textId="77777777" w:rsidR="00832E1D" w:rsidRDefault="00832E1D" w:rsidP="006E1DEE">
            <w:pPr>
              <w:spacing w:line="178" w:lineRule="exact"/>
              <w:jc w:val="center"/>
              <w:rPr>
                <w:rFonts w:ascii="Times New Roman" w:eastAsia="Times New Roman" w:hAnsi="Times New Roman"/>
                <w:w w:val="99"/>
              </w:rPr>
            </w:pPr>
            <w:r>
              <w:rPr>
                <w:rFonts w:ascii="Times New Roman" w:eastAsia="Times New Roman" w:hAnsi="Times New Roman"/>
                <w:w w:val="99"/>
              </w:rPr>
              <w:t>Е (токоферол)</w:t>
            </w:r>
          </w:p>
        </w:tc>
        <w:tc>
          <w:tcPr>
            <w:tcW w:w="1140" w:type="dxa"/>
            <w:shd w:val="clear" w:color="auto" w:fill="auto"/>
            <w:vAlign w:val="bottom"/>
          </w:tcPr>
          <w:p w14:paraId="1D702C6E" w14:textId="77777777" w:rsidR="00832E1D" w:rsidRDefault="00832E1D" w:rsidP="006E1DEE">
            <w:pPr>
              <w:spacing w:line="178" w:lineRule="exact"/>
              <w:ind w:left="200"/>
              <w:jc w:val="center"/>
              <w:rPr>
                <w:rFonts w:ascii="Times New Roman" w:eastAsia="Times New Roman" w:hAnsi="Times New Roman"/>
                <w:w w:val="98"/>
              </w:rPr>
            </w:pPr>
            <w:r>
              <w:rPr>
                <w:rFonts w:ascii="Times New Roman" w:eastAsia="Times New Roman" w:hAnsi="Times New Roman"/>
                <w:w w:val="98"/>
              </w:rPr>
              <w:t>2,5 мкг</w:t>
            </w:r>
          </w:p>
        </w:tc>
      </w:tr>
      <w:tr w:rsidR="00832E1D" w14:paraId="6E2FC351" w14:textId="77777777" w:rsidTr="006E1DEE">
        <w:trPr>
          <w:trHeight w:val="240"/>
        </w:trPr>
        <w:tc>
          <w:tcPr>
            <w:tcW w:w="220" w:type="dxa"/>
            <w:shd w:val="clear" w:color="auto" w:fill="auto"/>
            <w:vAlign w:val="bottom"/>
          </w:tcPr>
          <w:p w14:paraId="0BD2D2C4" w14:textId="77777777" w:rsidR="00832E1D" w:rsidRDefault="00832E1D" w:rsidP="006E1DEE">
            <w:pPr>
              <w:spacing w:line="0" w:lineRule="atLeast"/>
              <w:rPr>
                <w:rFonts w:ascii="Times New Roman" w:eastAsia="Times New Roman" w:hAnsi="Times New Roman"/>
              </w:rPr>
            </w:pPr>
          </w:p>
        </w:tc>
        <w:tc>
          <w:tcPr>
            <w:tcW w:w="200" w:type="dxa"/>
            <w:shd w:val="clear" w:color="auto" w:fill="auto"/>
            <w:vAlign w:val="bottom"/>
          </w:tcPr>
          <w:p w14:paraId="31EC7050" w14:textId="77777777" w:rsidR="00832E1D" w:rsidRDefault="00832E1D" w:rsidP="006E1DEE">
            <w:pPr>
              <w:spacing w:line="0" w:lineRule="atLeast"/>
              <w:jc w:val="right"/>
              <w:rPr>
                <w:rFonts w:ascii="Times New Roman" w:eastAsia="Times New Roman" w:hAnsi="Times New Roman"/>
                <w:sz w:val="12"/>
              </w:rPr>
            </w:pPr>
            <w:r>
              <w:rPr>
                <w:rFonts w:ascii="Times New Roman" w:eastAsia="Times New Roman" w:hAnsi="Times New Roman"/>
                <w:sz w:val="12"/>
              </w:rPr>
              <w:t>9</w:t>
            </w:r>
          </w:p>
        </w:tc>
        <w:tc>
          <w:tcPr>
            <w:tcW w:w="1160" w:type="dxa"/>
            <w:shd w:val="clear" w:color="auto" w:fill="auto"/>
            <w:vAlign w:val="bottom"/>
          </w:tcPr>
          <w:p w14:paraId="569D6F00" w14:textId="77777777" w:rsidR="00832E1D" w:rsidRDefault="00832E1D" w:rsidP="006E1DEE">
            <w:pPr>
              <w:spacing w:line="0" w:lineRule="atLeast"/>
              <w:ind w:right="771"/>
              <w:jc w:val="right"/>
              <w:rPr>
                <w:rFonts w:ascii="Times New Roman" w:eastAsia="Times New Roman" w:hAnsi="Times New Roman"/>
              </w:rPr>
            </w:pPr>
            <w:r>
              <w:rPr>
                <w:rFonts w:ascii="Times New Roman" w:eastAsia="Times New Roman" w:hAnsi="Times New Roman"/>
              </w:rPr>
              <w:t>В</w:t>
            </w:r>
          </w:p>
        </w:tc>
        <w:tc>
          <w:tcPr>
            <w:tcW w:w="1000" w:type="dxa"/>
            <w:shd w:val="clear" w:color="auto" w:fill="auto"/>
            <w:vAlign w:val="bottom"/>
          </w:tcPr>
          <w:p w14:paraId="70B826D8" w14:textId="77777777" w:rsidR="00832E1D" w:rsidRDefault="00832E1D" w:rsidP="006E1DEE">
            <w:pPr>
              <w:spacing w:line="0" w:lineRule="atLeast"/>
              <w:ind w:left="20"/>
              <w:jc w:val="center"/>
              <w:rPr>
                <w:rFonts w:ascii="Times New Roman" w:eastAsia="Times New Roman" w:hAnsi="Times New Roman"/>
                <w:w w:val="96"/>
              </w:rPr>
            </w:pPr>
            <w:r>
              <w:rPr>
                <w:rFonts w:ascii="Times New Roman" w:eastAsia="Times New Roman" w:hAnsi="Times New Roman"/>
                <w:w w:val="96"/>
              </w:rPr>
              <w:t>3 мкг</w:t>
            </w:r>
          </w:p>
        </w:tc>
        <w:tc>
          <w:tcPr>
            <w:tcW w:w="2060" w:type="dxa"/>
            <w:shd w:val="clear" w:color="auto" w:fill="auto"/>
            <w:vAlign w:val="bottom"/>
          </w:tcPr>
          <w:p w14:paraId="63B7101F" w14:textId="77777777" w:rsidR="00832E1D" w:rsidRDefault="00832E1D" w:rsidP="006E1DEE">
            <w:pPr>
              <w:spacing w:line="0" w:lineRule="atLeast"/>
              <w:jc w:val="center"/>
              <w:rPr>
                <w:rFonts w:ascii="Times New Roman" w:eastAsia="Times New Roman" w:hAnsi="Times New Roman"/>
              </w:rPr>
            </w:pPr>
            <w:r>
              <w:rPr>
                <w:rFonts w:ascii="Times New Roman" w:eastAsia="Times New Roman" w:hAnsi="Times New Roman"/>
              </w:rPr>
              <w:t>Д</w:t>
            </w:r>
          </w:p>
        </w:tc>
        <w:tc>
          <w:tcPr>
            <w:tcW w:w="1140" w:type="dxa"/>
            <w:shd w:val="clear" w:color="auto" w:fill="auto"/>
            <w:vAlign w:val="bottom"/>
          </w:tcPr>
          <w:p w14:paraId="00F26595" w14:textId="77777777" w:rsidR="00832E1D" w:rsidRDefault="00832E1D" w:rsidP="006E1DEE">
            <w:pPr>
              <w:spacing w:line="0" w:lineRule="atLeast"/>
              <w:ind w:left="200"/>
              <w:jc w:val="center"/>
              <w:rPr>
                <w:rFonts w:ascii="Times New Roman" w:eastAsia="Times New Roman" w:hAnsi="Times New Roman"/>
                <w:w w:val="95"/>
              </w:rPr>
            </w:pPr>
            <w:r>
              <w:rPr>
                <w:rFonts w:ascii="Times New Roman" w:eastAsia="Times New Roman" w:hAnsi="Times New Roman"/>
                <w:w w:val="95"/>
              </w:rPr>
              <w:t>19 мг</w:t>
            </w:r>
          </w:p>
        </w:tc>
      </w:tr>
      <w:tr w:rsidR="00832E1D" w14:paraId="0896E208" w14:textId="77777777" w:rsidTr="006E1DEE">
        <w:trPr>
          <w:trHeight w:val="66"/>
        </w:trPr>
        <w:tc>
          <w:tcPr>
            <w:tcW w:w="220" w:type="dxa"/>
            <w:shd w:val="clear" w:color="auto" w:fill="auto"/>
            <w:vAlign w:val="bottom"/>
          </w:tcPr>
          <w:p w14:paraId="3964F17D" w14:textId="77777777" w:rsidR="00832E1D" w:rsidRDefault="00832E1D" w:rsidP="006E1DEE">
            <w:pPr>
              <w:spacing w:line="0" w:lineRule="atLeast"/>
              <w:rPr>
                <w:rFonts w:ascii="Times New Roman" w:eastAsia="Times New Roman" w:hAnsi="Times New Roman"/>
                <w:sz w:val="5"/>
              </w:rPr>
            </w:pPr>
          </w:p>
        </w:tc>
        <w:tc>
          <w:tcPr>
            <w:tcW w:w="200" w:type="dxa"/>
            <w:shd w:val="clear" w:color="auto" w:fill="auto"/>
            <w:vAlign w:val="bottom"/>
          </w:tcPr>
          <w:p w14:paraId="70911F8D" w14:textId="77777777" w:rsidR="00832E1D" w:rsidRDefault="00832E1D" w:rsidP="006E1DEE">
            <w:pPr>
              <w:spacing w:line="0" w:lineRule="atLeast"/>
              <w:rPr>
                <w:rFonts w:ascii="Times New Roman" w:eastAsia="Times New Roman" w:hAnsi="Times New Roman"/>
                <w:sz w:val="5"/>
              </w:rPr>
            </w:pPr>
          </w:p>
        </w:tc>
        <w:tc>
          <w:tcPr>
            <w:tcW w:w="1160" w:type="dxa"/>
            <w:shd w:val="clear" w:color="auto" w:fill="auto"/>
            <w:vAlign w:val="bottom"/>
          </w:tcPr>
          <w:p w14:paraId="0A744795" w14:textId="77777777" w:rsidR="00832E1D" w:rsidRDefault="00832E1D" w:rsidP="006E1DEE">
            <w:pPr>
              <w:spacing w:line="66" w:lineRule="exact"/>
              <w:ind w:right="671"/>
              <w:jc w:val="right"/>
              <w:rPr>
                <w:rFonts w:ascii="Times New Roman" w:eastAsia="Times New Roman" w:hAnsi="Times New Roman"/>
                <w:sz w:val="7"/>
              </w:rPr>
            </w:pPr>
            <w:r>
              <w:rPr>
                <w:rFonts w:ascii="Times New Roman" w:eastAsia="Times New Roman" w:hAnsi="Times New Roman"/>
                <w:sz w:val="7"/>
              </w:rPr>
              <w:t>12</w:t>
            </w:r>
          </w:p>
        </w:tc>
        <w:tc>
          <w:tcPr>
            <w:tcW w:w="1000" w:type="dxa"/>
            <w:shd w:val="clear" w:color="auto" w:fill="auto"/>
            <w:vAlign w:val="bottom"/>
          </w:tcPr>
          <w:p w14:paraId="29EACD36" w14:textId="77777777" w:rsidR="00832E1D" w:rsidRDefault="00832E1D" w:rsidP="006E1DEE">
            <w:pPr>
              <w:spacing w:line="0" w:lineRule="atLeast"/>
              <w:rPr>
                <w:rFonts w:ascii="Times New Roman" w:eastAsia="Times New Roman" w:hAnsi="Times New Roman"/>
                <w:sz w:val="5"/>
              </w:rPr>
            </w:pPr>
          </w:p>
        </w:tc>
        <w:tc>
          <w:tcPr>
            <w:tcW w:w="2060" w:type="dxa"/>
            <w:vMerge w:val="restart"/>
            <w:shd w:val="clear" w:color="auto" w:fill="auto"/>
            <w:vAlign w:val="bottom"/>
          </w:tcPr>
          <w:p w14:paraId="2FCF5F4B" w14:textId="77777777" w:rsidR="00832E1D" w:rsidRDefault="00832E1D" w:rsidP="006E1DEE">
            <w:pPr>
              <w:spacing w:line="0" w:lineRule="atLeast"/>
              <w:jc w:val="center"/>
              <w:rPr>
                <w:rFonts w:ascii="Times New Roman" w:eastAsia="Times New Roman" w:hAnsi="Times New Roman"/>
                <w:w w:val="99"/>
              </w:rPr>
            </w:pPr>
            <w:r>
              <w:rPr>
                <w:rFonts w:ascii="Times New Roman" w:eastAsia="Times New Roman" w:hAnsi="Times New Roman"/>
                <w:w w:val="99"/>
              </w:rPr>
              <w:t>(кальцийферол)</w:t>
            </w:r>
          </w:p>
        </w:tc>
        <w:tc>
          <w:tcPr>
            <w:tcW w:w="1140" w:type="dxa"/>
            <w:shd w:val="clear" w:color="auto" w:fill="auto"/>
            <w:vAlign w:val="bottom"/>
          </w:tcPr>
          <w:p w14:paraId="41878F72" w14:textId="77777777" w:rsidR="00832E1D" w:rsidRDefault="00832E1D" w:rsidP="006E1DEE">
            <w:pPr>
              <w:spacing w:line="0" w:lineRule="atLeast"/>
              <w:rPr>
                <w:rFonts w:ascii="Times New Roman" w:eastAsia="Times New Roman" w:hAnsi="Times New Roman"/>
                <w:sz w:val="5"/>
              </w:rPr>
            </w:pPr>
          </w:p>
        </w:tc>
      </w:tr>
      <w:tr w:rsidR="00832E1D" w14:paraId="0F2E5E77" w14:textId="77777777" w:rsidTr="006E1DEE">
        <w:trPr>
          <w:trHeight w:val="236"/>
        </w:trPr>
        <w:tc>
          <w:tcPr>
            <w:tcW w:w="1580" w:type="dxa"/>
            <w:gridSpan w:val="3"/>
            <w:shd w:val="clear" w:color="auto" w:fill="auto"/>
            <w:vAlign w:val="bottom"/>
          </w:tcPr>
          <w:p w14:paraId="1F6A09AD" w14:textId="77777777" w:rsidR="00832E1D" w:rsidRDefault="00832E1D" w:rsidP="006E1DEE">
            <w:pPr>
              <w:spacing w:line="0" w:lineRule="atLeast"/>
              <w:ind w:right="91"/>
              <w:jc w:val="center"/>
              <w:rPr>
                <w:rFonts w:ascii="Times New Roman" w:eastAsia="Times New Roman" w:hAnsi="Times New Roman"/>
                <w:w w:val="95"/>
              </w:rPr>
            </w:pPr>
            <w:r>
              <w:rPr>
                <w:rFonts w:ascii="Times New Roman" w:eastAsia="Times New Roman" w:hAnsi="Times New Roman"/>
                <w:w w:val="95"/>
              </w:rPr>
              <w:t>(цианкобаламин)</w:t>
            </w:r>
          </w:p>
        </w:tc>
        <w:tc>
          <w:tcPr>
            <w:tcW w:w="1000" w:type="dxa"/>
            <w:shd w:val="clear" w:color="auto" w:fill="auto"/>
            <w:vAlign w:val="bottom"/>
          </w:tcPr>
          <w:p w14:paraId="4201F13D" w14:textId="77777777" w:rsidR="00832E1D" w:rsidRDefault="00832E1D" w:rsidP="006E1DEE">
            <w:pPr>
              <w:spacing w:line="0" w:lineRule="atLeast"/>
              <w:rPr>
                <w:rFonts w:ascii="Times New Roman" w:eastAsia="Times New Roman" w:hAnsi="Times New Roman"/>
              </w:rPr>
            </w:pPr>
          </w:p>
        </w:tc>
        <w:tc>
          <w:tcPr>
            <w:tcW w:w="2060" w:type="dxa"/>
            <w:vMerge/>
            <w:shd w:val="clear" w:color="auto" w:fill="auto"/>
            <w:vAlign w:val="bottom"/>
          </w:tcPr>
          <w:p w14:paraId="5F907E43" w14:textId="77777777" w:rsidR="00832E1D" w:rsidRDefault="00832E1D" w:rsidP="006E1DEE">
            <w:pPr>
              <w:spacing w:line="0" w:lineRule="atLeast"/>
              <w:rPr>
                <w:rFonts w:ascii="Times New Roman" w:eastAsia="Times New Roman" w:hAnsi="Times New Roman"/>
              </w:rPr>
            </w:pPr>
          </w:p>
        </w:tc>
        <w:tc>
          <w:tcPr>
            <w:tcW w:w="1140" w:type="dxa"/>
            <w:shd w:val="clear" w:color="auto" w:fill="auto"/>
            <w:vAlign w:val="bottom"/>
          </w:tcPr>
          <w:p w14:paraId="4548A6A8" w14:textId="77777777" w:rsidR="00832E1D" w:rsidRDefault="00832E1D" w:rsidP="006E1DEE">
            <w:pPr>
              <w:spacing w:line="0" w:lineRule="atLeast"/>
              <w:rPr>
                <w:rFonts w:ascii="Times New Roman" w:eastAsia="Times New Roman" w:hAnsi="Times New Roman"/>
              </w:rPr>
            </w:pPr>
          </w:p>
        </w:tc>
      </w:tr>
    </w:tbl>
    <w:p w14:paraId="00EAB022" w14:textId="77777777" w:rsidR="00832E1D" w:rsidRDefault="00832E1D" w:rsidP="00832E1D">
      <w:pPr>
        <w:spacing w:line="0" w:lineRule="atLeast"/>
        <w:ind w:left="3160"/>
        <w:rPr>
          <w:rFonts w:ascii="Times New Roman" w:eastAsia="Times New Roman" w:hAnsi="Times New Roman"/>
        </w:rPr>
      </w:pPr>
      <w:r>
        <w:rPr>
          <w:rFonts w:ascii="Times New Roman" w:eastAsia="Times New Roman" w:hAnsi="Times New Roman"/>
        </w:rPr>
        <w:t>РР (ниацин)</w:t>
      </w:r>
    </w:p>
    <w:p w14:paraId="4673C4F8" w14:textId="77777777" w:rsidR="00832E1D" w:rsidRDefault="00832E1D" w:rsidP="00832E1D">
      <w:pPr>
        <w:spacing w:line="248" w:lineRule="exact"/>
        <w:rPr>
          <w:rFonts w:ascii="Times New Roman" w:eastAsia="Times New Roman" w:hAnsi="Times New Roman"/>
        </w:rPr>
      </w:pPr>
    </w:p>
    <w:p w14:paraId="625835E9" w14:textId="77777777" w:rsidR="00832E1D" w:rsidRDefault="00832E1D" w:rsidP="00832E1D">
      <w:pPr>
        <w:spacing w:line="275" w:lineRule="auto"/>
        <w:ind w:firstLine="283"/>
        <w:jc w:val="both"/>
        <w:rPr>
          <w:rFonts w:ascii="Times New Roman" w:eastAsia="Times New Roman" w:hAnsi="Times New Roman"/>
          <w:sz w:val="21"/>
        </w:rPr>
      </w:pPr>
      <w:r>
        <w:rPr>
          <w:rFonts w:ascii="Times New Roman" w:eastAsia="Times New Roman" w:hAnsi="Times New Roman"/>
          <w:sz w:val="21"/>
        </w:rPr>
        <w:t>Кестеде келтірілген заттардың арасынан фторидтерге тоқталатын болсақ, оның ағзаға қажетті мөлшері 0,5-1,0 мг аралығында. Ал судың құрамында болуға тиісті шекті мөлшері – 0,75 мг. Жамбыл облысы аймағындағы фторидтердің мөлшері шектен артық екендігі зерттелді, яғни Талас-Аса бойындағы мөлшерлік шамасы, 1,5-6,25 мг/л. Фторидтердің тотығу-тотықсыздану үрдісінен кейін ағза үшін</w:t>
      </w:r>
    </w:p>
    <w:p w14:paraId="6E6735BF" w14:textId="77777777" w:rsidR="00832E1D" w:rsidRDefault="00832E1D" w:rsidP="00832E1D">
      <w:pPr>
        <w:spacing w:line="275" w:lineRule="auto"/>
        <w:ind w:firstLine="283"/>
        <w:jc w:val="both"/>
        <w:rPr>
          <w:rFonts w:ascii="Times New Roman" w:eastAsia="Times New Roman" w:hAnsi="Times New Roman"/>
          <w:sz w:val="21"/>
        </w:rPr>
      </w:pPr>
    </w:p>
    <w:p w14:paraId="0FCCD7A6" w14:textId="77777777" w:rsidR="00832E1D" w:rsidRDefault="00832E1D" w:rsidP="00832E1D">
      <w:pPr>
        <w:spacing w:line="275" w:lineRule="auto"/>
        <w:ind w:firstLine="283"/>
        <w:jc w:val="both"/>
        <w:rPr>
          <w:rFonts w:ascii="Times New Roman" w:eastAsia="Times New Roman" w:hAnsi="Times New Roman"/>
          <w:sz w:val="21"/>
        </w:rPr>
      </w:pPr>
    </w:p>
    <w:p w14:paraId="394A4329" w14:textId="77777777" w:rsidR="00832E1D" w:rsidRDefault="00832E1D" w:rsidP="00832E1D">
      <w:pPr>
        <w:spacing w:line="275" w:lineRule="auto"/>
        <w:jc w:val="both"/>
        <w:rPr>
          <w:rFonts w:ascii="Times New Roman" w:eastAsia="Times New Roman" w:hAnsi="Times New Roman"/>
          <w:sz w:val="21"/>
        </w:rPr>
      </w:pPr>
    </w:p>
    <w:p w14:paraId="337DB431" w14:textId="77777777" w:rsidR="00832E1D" w:rsidRDefault="00832E1D" w:rsidP="00832E1D">
      <w:pPr>
        <w:spacing w:line="257" w:lineRule="auto"/>
        <w:jc w:val="both"/>
        <w:rPr>
          <w:rFonts w:ascii="Times New Roman" w:eastAsia="Times New Roman" w:hAnsi="Times New Roman"/>
          <w:sz w:val="22"/>
        </w:rPr>
      </w:pPr>
      <w:r>
        <w:rPr>
          <w:rFonts w:ascii="Times New Roman" w:eastAsia="Times New Roman" w:hAnsi="Times New Roman"/>
          <w:sz w:val="22"/>
        </w:rPr>
        <w:lastRenderedPageBreak/>
        <w:t>маңызды иод элементін ағзадан ығыстырып шығару мүмкіндігі жоғары. Сонда иодты дəрі-дəрмек пен қоректік заттарды қанша пайдалансақ та, ағзадағы иодты фторидтердің ығыстырып шығарып жіберуі қазіргі кезде белең алып отырған зоб ауруының көбеюіне негіз болып отыр.</w:t>
      </w:r>
    </w:p>
    <w:p w14:paraId="787681EE" w14:textId="77777777" w:rsidR="00832E1D" w:rsidRDefault="00832E1D" w:rsidP="00832E1D">
      <w:pPr>
        <w:spacing w:line="4" w:lineRule="exact"/>
        <w:rPr>
          <w:rFonts w:ascii="Times New Roman" w:eastAsia="Times New Roman" w:hAnsi="Times New Roman"/>
        </w:rPr>
      </w:pPr>
    </w:p>
    <w:p w14:paraId="75638842" w14:textId="77777777" w:rsidR="00832E1D" w:rsidRDefault="00832E1D" w:rsidP="00832E1D">
      <w:pPr>
        <w:spacing w:line="254" w:lineRule="auto"/>
        <w:ind w:firstLine="284"/>
        <w:jc w:val="both"/>
        <w:rPr>
          <w:rFonts w:ascii="Times New Roman" w:eastAsia="Times New Roman" w:hAnsi="Times New Roman"/>
          <w:sz w:val="22"/>
        </w:rPr>
      </w:pPr>
      <w:r>
        <w:rPr>
          <w:rFonts w:ascii="Times New Roman" w:eastAsia="Times New Roman" w:hAnsi="Times New Roman"/>
          <w:sz w:val="22"/>
        </w:rPr>
        <w:t>Өсімдіктердің минералдық қоректенуі – тіршілікке қажетті химиялық элементтердің иондар мен минералдық тұздар түрінде ену жəне бойына сіңу үдерістері. Бұл сыртқы ортадан минералдық иондарды енгізу, байланыстыру (өзге түрге айналдыру, ассимиля-циялау), клетка мен ұлпалар бойымен тұтыну орындарына дейін жеткізу, минералдық элементтерді метаболизмге қосу үдерістерін қамтиды. Қажетті элементтерді органогендерге (С, Н, О, N) жəне күлді (қалған барлығын) элементтерге бөледі. Өсімдіктер С, Н, О ауадан жəне судан, қалғандарын – топырақтан алады. Мөлшеріне қарай минералдық элементтерді макроэлементтерге (N, S, P, K, Ca, Mg, Si) жəне микроэлементтерге (Fe, Cu, Mo, Zn, B, Mn, Cl, Ni, Co, Na) бөледі. Жеке элементтердің рөлін талқылау барысында мынадай жоспарды ұстанған дұрыс:</w:t>
      </w:r>
    </w:p>
    <w:p w14:paraId="066F5579" w14:textId="77777777" w:rsidR="00832E1D" w:rsidRDefault="00832E1D" w:rsidP="00832E1D">
      <w:pPr>
        <w:spacing w:line="3" w:lineRule="exact"/>
        <w:rPr>
          <w:rFonts w:ascii="Times New Roman" w:eastAsia="Times New Roman" w:hAnsi="Times New Roman"/>
        </w:rPr>
      </w:pPr>
    </w:p>
    <w:p w14:paraId="782EC26B" w14:textId="77777777" w:rsidR="00832E1D" w:rsidRDefault="00832E1D" w:rsidP="00832E1D">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Элементтің физиологиялық рөлі.</w:t>
      </w:r>
    </w:p>
    <w:p w14:paraId="34E57D4E" w14:textId="77777777" w:rsidR="00832E1D" w:rsidRDefault="00832E1D" w:rsidP="00832E1D">
      <w:pPr>
        <w:spacing w:line="15" w:lineRule="exact"/>
        <w:rPr>
          <w:rFonts w:ascii="Times New Roman" w:eastAsia="Times New Roman" w:hAnsi="Times New Roman"/>
          <w:sz w:val="22"/>
        </w:rPr>
      </w:pPr>
    </w:p>
    <w:p w14:paraId="6304EBAE" w14:textId="77777777" w:rsidR="00832E1D" w:rsidRDefault="00832E1D" w:rsidP="00832E1D">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Оны ассимиляциялау типтері.</w:t>
      </w:r>
    </w:p>
    <w:p w14:paraId="4ED263F4" w14:textId="77777777" w:rsidR="00832E1D" w:rsidRDefault="00832E1D" w:rsidP="00832E1D">
      <w:pPr>
        <w:spacing w:line="15" w:lineRule="exact"/>
        <w:rPr>
          <w:rFonts w:ascii="Times New Roman" w:eastAsia="Times New Roman" w:hAnsi="Times New Roman"/>
          <w:sz w:val="22"/>
        </w:rPr>
      </w:pPr>
    </w:p>
    <w:p w14:paraId="78515723" w14:textId="77777777" w:rsidR="00832E1D" w:rsidRDefault="00832E1D" w:rsidP="00832E1D">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Элемент метаболизмінің маңызды тұстары.</w:t>
      </w:r>
    </w:p>
    <w:p w14:paraId="6388CF33" w14:textId="77777777" w:rsidR="00832E1D" w:rsidRDefault="00832E1D" w:rsidP="00832E1D">
      <w:pPr>
        <w:spacing w:line="15" w:lineRule="exact"/>
        <w:rPr>
          <w:rFonts w:ascii="Times New Roman" w:eastAsia="Times New Roman" w:hAnsi="Times New Roman"/>
          <w:sz w:val="22"/>
        </w:rPr>
      </w:pPr>
    </w:p>
    <w:p w14:paraId="1281D08A" w14:textId="77777777" w:rsidR="00832E1D" w:rsidRDefault="00832E1D" w:rsidP="00832E1D">
      <w:pPr>
        <w:numPr>
          <w:ilvl w:val="0"/>
          <w:numId w:val="1"/>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Табиғаттағы айналымы.</w:t>
      </w:r>
    </w:p>
    <w:p w14:paraId="1929FF06" w14:textId="77777777" w:rsidR="00832E1D" w:rsidRDefault="00832E1D" w:rsidP="00832E1D">
      <w:pPr>
        <w:spacing w:line="15" w:lineRule="exact"/>
        <w:rPr>
          <w:rFonts w:ascii="Times New Roman" w:eastAsia="Times New Roman" w:hAnsi="Times New Roman"/>
        </w:rPr>
      </w:pPr>
    </w:p>
    <w:p w14:paraId="7B294831" w14:textId="77777777" w:rsidR="00832E1D" w:rsidRDefault="00832E1D" w:rsidP="00832E1D">
      <w:pPr>
        <w:spacing w:line="266" w:lineRule="auto"/>
        <w:ind w:firstLine="284"/>
        <w:jc w:val="both"/>
        <w:rPr>
          <w:rFonts w:ascii="Times New Roman" w:eastAsia="Times New Roman" w:hAnsi="Times New Roman"/>
          <w:sz w:val="21"/>
        </w:rPr>
      </w:pPr>
      <w:r>
        <w:rPr>
          <w:rFonts w:ascii="Times New Roman" w:eastAsia="Times New Roman" w:hAnsi="Times New Roman"/>
          <w:sz w:val="21"/>
        </w:rPr>
        <w:t>Азоттың өсімдік өміріндегі орыны ерекше. Ол ақуыздардың, ну-клеин қышқылдарының, хлорофилдің, АТФ жəне клетканың бір қа-тар метаболиттердің құрамына кіреді</w:t>
      </w:r>
      <w:r>
        <w:rPr>
          <w:rFonts w:ascii="Times New Roman" w:eastAsia="Times New Roman" w:hAnsi="Times New Roman"/>
          <w:i/>
          <w:sz w:val="21"/>
        </w:rPr>
        <w:t>.</w:t>
      </w:r>
      <w:r>
        <w:rPr>
          <w:rFonts w:ascii="Times New Roman" w:eastAsia="Times New Roman" w:hAnsi="Times New Roman"/>
          <w:sz w:val="21"/>
        </w:rPr>
        <w:t xml:space="preserve"> Атмосфераның молекулалық азотын тек кейбір микроорганизмдер мен прокариоттық балдырлар пайдалана алады. Қалған организмдер бейорганикалық азотты нитрат немесе аммоний түрінде сіңіреді. Өсімдіктердің азот метаболизмін талқылай отырып, нитраттық азоттың тотықсыздануына екі ферменттік жүйе – нитратредуктаза жəне нитритредуктаза қатысатындығын ескеру керек. Біріншісі нитраттық азотты ни-тритке дейін, ал екіншісі нитриттерді аммонийге дейін бос аралық өнімдерсіз тотықсыздандырады. Нитраттардың тотықсыздануы жарыққа тəуелділігі қызығушылық туғызады.</w:t>
      </w:r>
    </w:p>
    <w:p w14:paraId="79C376C9" w14:textId="77777777" w:rsidR="00832E1D" w:rsidRDefault="00832E1D" w:rsidP="00832E1D"/>
    <w:p w14:paraId="11B875B1" w14:textId="77777777" w:rsidR="00931CB0" w:rsidRDefault="00931CB0" w:rsidP="00931CB0">
      <w:pPr>
        <w:spacing w:line="275" w:lineRule="auto"/>
        <w:ind w:firstLine="283"/>
        <w:jc w:val="both"/>
        <w:rPr>
          <w:rFonts w:ascii="Times New Roman" w:eastAsia="Times New Roman" w:hAnsi="Times New Roman"/>
          <w:sz w:val="21"/>
        </w:rPr>
      </w:pPr>
      <w:r>
        <w:rPr>
          <w:rFonts w:ascii="Times New Roman" w:eastAsia="Times New Roman" w:hAnsi="Times New Roman"/>
          <w:sz w:val="21"/>
        </w:rPr>
        <w:t>Азоттың ассимиляциялауын талдау барысында үш ферменттік жүйемен – глутаматдегидрогеназа (ГДГ), глутаминсинтетаза (ГС) жəне глутаматсинтаза-мен (глутамин: 2-оксоглутаратамино – транс-фераза, ГОГАТ) танысу керек, олардың көмегімен азот органикалық</w:t>
      </w:r>
    </w:p>
    <w:p w14:paraId="6C87C63D" w14:textId="77777777" w:rsidR="00931CB0" w:rsidRDefault="00931CB0" w:rsidP="00931CB0">
      <w:pPr>
        <w:spacing w:line="275" w:lineRule="auto"/>
        <w:ind w:firstLine="283"/>
        <w:jc w:val="both"/>
        <w:rPr>
          <w:rFonts w:ascii="Times New Roman" w:eastAsia="Times New Roman" w:hAnsi="Times New Roman"/>
          <w:sz w:val="21"/>
        </w:rPr>
        <w:sectPr w:rsidR="00931CB0">
          <w:pgSz w:w="8100" w:h="11906"/>
          <w:pgMar w:top="782" w:right="847" w:bottom="0" w:left="860" w:header="0" w:footer="0" w:gutter="0"/>
          <w:cols w:space="0" w:equalWidth="0">
            <w:col w:w="6400"/>
          </w:cols>
          <w:docGrid w:linePitch="360"/>
        </w:sectPr>
      </w:pPr>
    </w:p>
    <w:p w14:paraId="2FCD022E" w14:textId="77777777" w:rsidR="00931CB0" w:rsidRDefault="00931CB0" w:rsidP="00931CB0">
      <w:pPr>
        <w:spacing w:line="130" w:lineRule="exact"/>
        <w:rPr>
          <w:rFonts w:ascii="Times New Roman" w:eastAsia="Times New Roman" w:hAnsi="Times New Roman"/>
        </w:rPr>
      </w:pPr>
    </w:p>
    <w:p w14:paraId="66D96777"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151</w:t>
      </w:r>
    </w:p>
    <w:p w14:paraId="3D632862"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2010FD83" w14:textId="77777777" w:rsidR="00931CB0" w:rsidRDefault="00931CB0" w:rsidP="00931CB0">
      <w:pPr>
        <w:spacing w:line="257" w:lineRule="auto"/>
        <w:jc w:val="both"/>
        <w:rPr>
          <w:rFonts w:ascii="Times New Roman" w:eastAsia="Times New Roman" w:hAnsi="Times New Roman"/>
          <w:sz w:val="22"/>
        </w:rPr>
      </w:pPr>
      <w:bookmarkStart w:id="14" w:name="page152"/>
      <w:bookmarkEnd w:id="14"/>
      <w:r>
        <w:rPr>
          <w:rFonts w:ascii="Times New Roman" w:eastAsia="Times New Roman" w:hAnsi="Times New Roman"/>
          <w:sz w:val="22"/>
        </w:rPr>
        <w:lastRenderedPageBreak/>
        <w:t>қосылыстарға түрлі жолдармен енеді. Мысалы, ГДГ мен ГС қатысуымен глутамат пен глутаминнің синтезі жүреді, ал ГС мен ГОГАТ алғашқы кезде глутаматтан глутаминнің синтезін (ГС), кейін глутамин мен оксоглутараттан екі глутамат молекуласының синтезін катализдейді.</w:t>
      </w:r>
    </w:p>
    <w:p w14:paraId="46DA5020" w14:textId="77777777" w:rsidR="00931CB0" w:rsidRDefault="00931CB0" w:rsidP="00931CB0">
      <w:pPr>
        <w:spacing w:line="4" w:lineRule="exact"/>
        <w:rPr>
          <w:rFonts w:ascii="Times New Roman" w:eastAsia="Times New Roman" w:hAnsi="Times New Roman"/>
        </w:rPr>
      </w:pPr>
    </w:p>
    <w:p w14:paraId="4040A4AE"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Фотосинтездеуші организмдердің еркін тіршілік ететін формаларының жəне микроорганизмдердің жоғары сатылы өсімдіктермен селбесе отырып, азотфиксациясын жеке қарастыру қажет. Барлық азотфиксациялаушы организмдерде азотты тотықсыздандыратын бір ферментік жүйесі бар – нитрогеназа. Нитрогеназаның қатысуымен азоттың тотықсыздануы АТФ энер-гиясы есебінен жүреді жəне электрон тасымалымен қосарланған. Ферменттік жүйенің белсенді орталықтарына Fe жəне Mo кіреді. Нитрогеназа катализдейтін үдерісте осы элементтердің рөлін білу керек. Оттектің азотфиксацияға əсерін арнайы талқылау қажет.</w:t>
      </w:r>
    </w:p>
    <w:p w14:paraId="0AFA84E0" w14:textId="77777777" w:rsidR="00931CB0" w:rsidRDefault="00931CB0" w:rsidP="00931CB0">
      <w:pPr>
        <w:spacing w:line="3" w:lineRule="exact"/>
        <w:rPr>
          <w:rFonts w:ascii="Times New Roman" w:eastAsia="Times New Roman" w:hAnsi="Times New Roman"/>
        </w:rPr>
      </w:pPr>
    </w:p>
    <w:p w14:paraId="47C83ACC" w14:textId="77777777" w:rsidR="00931CB0" w:rsidRDefault="00931CB0" w:rsidP="00931CB0">
      <w:pPr>
        <w:spacing w:line="266" w:lineRule="auto"/>
        <w:ind w:firstLine="284"/>
        <w:jc w:val="both"/>
        <w:rPr>
          <w:rFonts w:ascii="Times New Roman" w:eastAsia="Times New Roman" w:hAnsi="Times New Roman"/>
          <w:sz w:val="21"/>
        </w:rPr>
      </w:pPr>
      <w:r>
        <w:rPr>
          <w:rFonts w:ascii="Times New Roman" w:eastAsia="Times New Roman" w:hAnsi="Times New Roman"/>
          <w:sz w:val="21"/>
        </w:rPr>
        <w:t>Күкірт өсімдікпен жоғары тотық түрінде сіңіріледі, күкірттің өсімдіктегі негізгі формасы – сульфгидрильдік немесе дисульфидтік топқа дейін тотықсызданған түрі. Өсімдіктегі күкірттің негізгі тотықсыздану кезеңдерін көрсету қажет. Күкірттің қызметтік рөлі</w:t>
      </w:r>
    </w:p>
    <w:p w14:paraId="67849181" w14:textId="77777777" w:rsidR="00931CB0" w:rsidRDefault="00931CB0" w:rsidP="00931CB0">
      <w:pPr>
        <w:spacing w:line="1" w:lineRule="exact"/>
        <w:rPr>
          <w:rFonts w:ascii="Times New Roman" w:eastAsia="Times New Roman" w:hAnsi="Times New Roman"/>
        </w:rPr>
      </w:pPr>
    </w:p>
    <w:p w14:paraId="63CEE331" w14:textId="77777777" w:rsidR="00931CB0" w:rsidRDefault="00931CB0" w:rsidP="00931CB0">
      <w:pPr>
        <w:spacing w:line="254" w:lineRule="auto"/>
        <w:jc w:val="both"/>
        <w:rPr>
          <w:rFonts w:ascii="Times New Roman" w:eastAsia="Times New Roman" w:hAnsi="Times New Roman"/>
          <w:sz w:val="22"/>
        </w:rPr>
      </w:pPr>
      <w:r>
        <w:rPr>
          <w:rFonts w:ascii="Times New Roman" w:eastAsia="Times New Roman" w:hAnsi="Times New Roman"/>
          <w:sz w:val="22"/>
        </w:rPr>
        <w:t>– оның көптеген энзимдер мен металопротеиндердің құрамына ли-ганд ретінде енуі. Ең танымалы мен маңыздылары – темір-күкірт-протеиндер жəне мыс-протеиндер. Сульфгидрильдік топтар тотығу-тотықсыздану реакцияларға тікелей қатысады немесе ақуыздар құрылысының маңызды факторы болады. Клетканың маңызды метаболиті – А коэнзимдегі (АКо) күкірттің рөліне тоқталып кету керек.</w:t>
      </w:r>
    </w:p>
    <w:p w14:paraId="12EECD22" w14:textId="77777777" w:rsidR="00931CB0" w:rsidRDefault="00931CB0" w:rsidP="00931CB0">
      <w:pPr>
        <w:spacing w:line="1" w:lineRule="exact"/>
        <w:rPr>
          <w:rFonts w:ascii="Times New Roman" w:eastAsia="Times New Roman" w:hAnsi="Times New Roman"/>
        </w:rPr>
      </w:pPr>
    </w:p>
    <w:p w14:paraId="6E404E44" w14:textId="77777777" w:rsidR="00931CB0" w:rsidRDefault="00931CB0" w:rsidP="00931CB0">
      <w:pPr>
        <w:spacing w:line="268" w:lineRule="auto"/>
        <w:ind w:firstLine="283"/>
        <w:jc w:val="both"/>
        <w:rPr>
          <w:rFonts w:ascii="Times New Roman" w:eastAsia="Times New Roman" w:hAnsi="Times New Roman"/>
          <w:sz w:val="21"/>
        </w:rPr>
      </w:pPr>
      <w:r>
        <w:rPr>
          <w:rFonts w:ascii="Times New Roman" w:eastAsia="Times New Roman" w:hAnsi="Times New Roman"/>
          <w:sz w:val="21"/>
        </w:rPr>
        <w:t>Калий ортадан К+ ионы түрінде сіңіріледі, дəл осы күйде өсімдіктің барлық бөліктеріне тасымалданып, өзінің физиологиялық əсерін тигізеді. Калий негізінен иондық түрде болады, жақсы қозғалып, реутилизацияға тез ұшырайды. Калийдің сіңірілуі оның клеткада мөлшеріне байланысты. Элементтің сіңірілуін реттеуге қатыса алатын механизмдерін талдау керек. Калийдің физиологиялық рөлін талқылау барысында: сияқты сұрақтарға тоқталу қажет. калийдің клетканың осмостық реттелуінде маңызы, оның фотосинтез бен тыныс алуға қатысуы, калийдің ферменттік реакцияларды активтендіруі. Бейорганикалық заттардың ішінде калий негізгі осмостық белсенді ион, сондықтан ол су алмасуын-да едəуір рөл атқарады. Оның қатысуымен өсімдікке судың келуі,</w:t>
      </w:r>
    </w:p>
    <w:p w14:paraId="34077A65" w14:textId="77777777" w:rsidR="00931CB0" w:rsidRDefault="00931CB0" w:rsidP="00931CB0">
      <w:pPr>
        <w:spacing w:line="268" w:lineRule="auto"/>
        <w:ind w:firstLine="283"/>
        <w:jc w:val="both"/>
        <w:rPr>
          <w:rFonts w:ascii="Times New Roman" w:eastAsia="Times New Roman" w:hAnsi="Times New Roman"/>
          <w:sz w:val="21"/>
        </w:rPr>
        <w:sectPr w:rsidR="00931CB0">
          <w:pgSz w:w="8100" w:h="11906"/>
          <w:pgMar w:top="782" w:right="847" w:bottom="0" w:left="860" w:header="0" w:footer="0" w:gutter="0"/>
          <w:cols w:space="0" w:equalWidth="0">
            <w:col w:w="6400"/>
          </w:cols>
          <w:docGrid w:linePitch="360"/>
        </w:sectPr>
      </w:pPr>
    </w:p>
    <w:p w14:paraId="1DEF398E" w14:textId="77777777" w:rsidR="00931CB0" w:rsidRDefault="00931CB0" w:rsidP="00931CB0">
      <w:pPr>
        <w:spacing w:line="145" w:lineRule="exact"/>
        <w:rPr>
          <w:rFonts w:ascii="Times New Roman" w:eastAsia="Times New Roman" w:hAnsi="Times New Roman"/>
        </w:rPr>
      </w:pPr>
    </w:p>
    <w:p w14:paraId="7D7FAD49"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152</w:t>
      </w:r>
    </w:p>
    <w:p w14:paraId="2627CC45"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5FD44B8E" w14:textId="77777777" w:rsidR="00931CB0" w:rsidRDefault="00931CB0" w:rsidP="00931CB0">
      <w:pPr>
        <w:spacing w:line="255" w:lineRule="auto"/>
        <w:jc w:val="both"/>
        <w:rPr>
          <w:rFonts w:ascii="Times New Roman" w:eastAsia="Times New Roman" w:hAnsi="Times New Roman"/>
          <w:sz w:val="22"/>
        </w:rPr>
      </w:pPr>
      <w:bookmarkStart w:id="15" w:name="page153"/>
      <w:bookmarkEnd w:id="15"/>
      <w:r>
        <w:rPr>
          <w:rFonts w:ascii="Times New Roman" w:eastAsia="Times New Roman" w:hAnsi="Times New Roman"/>
          <w:sz w:val="22"/>
        </w:rPr>
        <w:lastRenderedPageBreak/>
        <w:t>тасымалдануы жəне булануы жүреді, себебі тамыр қысымының шамасы ксилемдік шырындағы калийдің концентрациясына бай-ланысты. Калий устьицелік қозғалыстарға да қатысады. Калий-мен қоректену өсімдіктердің қолайсыз жағдайларға төзімділігін арттырады. Калийдің фотосинтездегі рөлі де алуан түрлі: оның қатысуымен фосфорлану реакциясы жүреді, калий СО2 байланыс-тыруын активтендіреді жəне фотосинтез өнімдерінің тасымалдану-ында белгілі рөл атқарады. Калийдің қатысуы өте көп ферменттердің жоғары белсенділігі үшін қажет. Бұл орайда калий негізінен ферменттердің конформациялық өзгерістеріне қатысады.</w:t>
      </w:r>
    </w:p>
    <w:p w14:paraId="6E637447" w14:textId="77777777" w:rsidR="00931CB0" w:rsidRDefault="00931CB0" w:rsidP="00931CB0">
      <w:pPr>
        <w:spacing w:line="10" w:lineRule="exact"/>
        <w:rPr>
          <w:rFonts w:ascii="Times New Roman" w:eastAsia="Times New Roman" w:hAnsi="Times New Roman"/>
        </w:rPr>
      </w:pPr>
    </w:p>
    <w:p w14:paraId="7870C4FF"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Магний өсімдікте бос диффузиялық күйде (70%-ға жуығы) не-месе ақуыздар, нуклеин қышқылдары, фосфолипидтер жəне по-лифосфаттармен байланысқан күйде болады. Осы элементтің өсімдіктегі физиологиялық рөлін талқылау барысында көптеген энзимдік реакциялардың магнийді талап ететінін немесе оны-мен активтенетінін көрсету керек. Олар фосфатаза, киназа, АТФ-аза, синтетаза жəне нуклеотидтрансферазамен катализденетін фосфаттың немесе нуклеотидтің тасымалдануы, карбоксилазамен катализденетін карбоксил топтарын тасымалдану реакциялары. Магний хлорофилл құрамына кіреді, бұл элементтің молекула үшін маңызын сипаттау қажет. Сонымен қатар, магний рибосомалардың бірігіуіне керек жəне нуклеин қышқылдары мен мембраналар-дың тұрақтануына қажетті құрылымдық рөл атқарады. Магний хлоропласттағы СО2 байланыстыратын ферменттердің белсенділігін жарыққа байланысты реттейді: магнийдің жарықта тилакоидтерден стромаға ағып кетуі рибулозодифосфат-карбоксилазаның активато-ры ретінде қызмет етеді.</w:t>
      </w:r>
    </w:p>
    <w:p w14:paraId="1942588F" w14:textId="77777777" w:rsidR="00931CB0" w:rsidRDefault="00931CB0" w:rsidP="00931CB0">
      <w:pPr>
        <w:spacing w:line="5" w:lineRule="exact"/>
        <w:rPr>
          <w:rFonts w:ascii="Times New Roman" w:eastAsia="Times New Roman" w:hAnsi="Times New Roman"/>
        </w:rPr>
      </w:pPr>
    </w:p>
    <w:p w14:paraId="214C2B69"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Өсімдіктегі кальцийдің рөлін талдай отырып, негізгі ерекшеліктеріне тоқталу керек:</w:t>
      </w:r>
    </w:p>
    <w:p w14:paraId="022A1D3C" w14:textId="77777777" w:rsidR="00931CB0" w:rsidRDefault="00931CB0" w:rsidP="00931CB0">
      <w:pPr>
        <w:spacing w:line="1" w:lineRule="exact"/>
        <w:rPr>
          <w:rFonts w:ascii="Times New Roman" w:eastAsia="Times New Roman" w:hAnsi="Times New Roman"/>
        </w:rPr>
      </w:pPr>
    </w:p>
    <w:p w14:paraId="24B04238" w14:textId="77777777" w:rsidR="00931CB0" w:rsidRDefault="00931CB0" w:rsidP="00931CB0">
      <w:pPr>
        <w:numPr>
          <w:ilvl w:val="0"/>
          <w:numId w:val="1"/>
        </w:numPr>
        <w:tabs>
          <w:tab w:val="left" w:pos="533"/>
        </w:tabs>
        <w:spacing w:line="254" w:lineRule="auto"/>
        <w:ind w:firstLine="274"/>
        <w:jc w:val="both"/>
        <w:rPr>
          <w:rFonts w:ascii="Times New Roman" w:eastAsia="Times New Roman" w:hAnsi="Times New Roman"/>
          <w:sz w:val="22"/>
        </w:rPr>
      </w:pPr>
      <w:r>
        <w:rPr>
          <w:rFonts w:ascii="Times New Roman" w:eastAsia="Times New Roman" w:hAnsi="Times New Roman"/>
          <w:sz w:val="22"/>
        </w:rPr>
        <w:t>барлық эукариоттардың цитоплазмасында элементтің концен-трациясы төмен, алайда, плазмалемманың сыртқы бетінде, клетка қабықшасы мен вакуольде концентрациясы жоғары;</w:t>
      </w:r>
    </w:p>
    <w:p w14:paraId="18E91366" w14:textId="77777777" w:rsidR="00931CB0" w:rsidRDefault="00931CB0" w:rsidP="00931CB0">
      <w:pPr>
        <w:numPr>
          <w:ilvl w:val="0"/>
          <w:numId w:val="1"/>
        </w:numPr>
        <w:tabs>
          <w:tab w:val="left" w:pos="539"/>
        </w:tabs>
        <w:spacing w:line="254" w:lineRule="auto"/>
        <w:ind w:firstLine="274"/>
        <w:jc w:val="both"/>
        <w:rPr>
          <w:rFonts w:ascii="Times New Roman" w:eastAsia="Times New Roman" w:hAnsi="Times New Roman"/>
          <w:sz w:val="22"/>
        </w:rPr>
      </w:pPr>
      <w:r>
        <w:rPr>
          <w:rFonts w:ascii="Times New Roman" w:eastAsia="Times New Roman" w:hAnsi="Times New Roman"/>
          <w:sz w:val="22"/>
        </w:rPr>
        <w:t>төмен физиологиялық қозғалмалылығы, ол кальцийдің жина-лу, клеткадан клеткаға тасымалдану жəне флоэмдік тасымалының төмен жылдамдығында байқалады;</w:t>
      </w:r>
    </w:p>
    <w:p w14:paraId="4099EB40" w14:textId="77777777" w:rsidR="00931CB0" w:rsidRDefault="00931CB0" w:rsidP="00931CB0">
      <w:pPr>
        <w:numPr>
          <w:ilvl w:val="0"/>
          <w:numId w:val="1"/>
        </w:numPr>
        <w:tabs>
          <w:tab w:val="left" w:pos="613"/>
        </w:tabs>
        <w:spacing w:line="254" w:lineRule="auto"/>
        <w:ind w:firstLine="274"/>
        <w:rPr>
          <w:rFonts w:ascii="Times New Roman" w:eastAsia="Times New Roman" w:hAnsi="Times New Roman"/>
          <w:sz w:val="22"/>
        </w:rPr>
      </w:pPr>
      <w:r>
        <w:rPr>
          <w:rFonts w:ascii="Times New Roman" w:eastAsia="Times New Roman" w:hAnsi="Times New Roman"/>
          <w:sz w:val="22"/>
        </w:rPr>
        <w:t>клетканың дабыл беру жүйесінде екінші делдал ретінде маңызы зор;</w:t>
      </w:r>
    </w:p>
    <w:p w14:paraId="6BE2BCC1" w14:textId="77777777" w:rsidR="00931CB0" w:rsidRDefault="00931CB0" w:rsidP="00931CB0">
      <w:pPr>
        <w:numPr>
          <w:ilvl w:val="0"/>
          <w:numId w:val="1"/>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ферменттердің кофакторы.</w:t>
      </w:r>
    </w:p>
    <w:p w14:paraId="74703564" w14:textId="77777777" w:rsidR="00931CB0" w:rsidRDefault="00931CB0" w:rsidP="00931CB0">
      <w:pPr>
        <w:tabs>
          <w:tab w:val="left" w:pos="520"/>
        </w:tabs>
        <w:spacing w:line="0" w:lineRule="atLeast"/>
        <w:ind w:left="520" w:hanging="246"/>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0FBD3225" w14:textId="77777777" w:rsidR="00931CB0" w:rsidRDefault="00931CB0" w:rsidP="00931CB0">
      <w:pPr>
        <w:spacing w:line="180" w:lineRule="exact"/>
        <w:rPr>
          <w:rFonts w:ascii="Times New Roman" w:eastAsia="Times New Roman" w:hAnsi="Times New Roman"/>
        </w:rPr>
      </w:pPr>
    </w:p>
    <w:p w14:paraId="68396FCF"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153</w:t>
      </w:r>
    </w:p>
    <w:p w14:paraId="7E834524"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0D007A54" w14:textId="77777777" w:rsidR="00931CB0" w:rsidRDefault="00931CB0" w:rsidP="00931CB0">
      <w:pPr>
        <w:spacing w:line="268" w:lineRule="auto"/>
        <w:ind w:firstLine="284"/>
        <w:jc w:val="both"/>
        <w:rPr>
          <w:rFonts w:ascii="Times New Roman" w:eastAsia="Times New Roman" w:hAnsi="Times New Roman"/>
          <w:sz w:val="21"/>
        </w:rPr>
      </w:pPr>
      <w:bookmarkStart w:id="16" w:name="page154"/>
      <w:bookmarkEnd w:id="16"/>
      <w:r>
        <w:rPr>
          <w:rFonts w:ascii="Times New Roman" w:eastAsia="Times New Roman" w:hAnsi="Times New Roman"/>
          <w:sz w:val="21"/>
        </w:rPr>
        <w:lastRenderedPageBreak/>
        <w:t>Сан жағынан кальций көбінесе апопласта орналасады. Клет-ка ішінде оның жоғары концентрациясы, əдетте, вакуольде нашар еритін тұздар түрінде жиналуына байланысты. Апопласта каль-ций белгілі қорғаныш қызмет атқарады. Ол элементтер мен рН-ң үйлесімді арақатынасын туғызады, мембраналардың зақымдануын жəне клеткадан заттардың ағып кетуін тежейді. Кальций клетка қабықшасы құрылысының қалыптасуына қатысады. Кальцийдің мембраналардың құрылымдық өзгерістерінде рөлі белгілі. Бұл ретте ол молекула арасын байланыстыратын агент ретінде жұмыс істейді. Ол кальцийлік көпірлерді түзе отырып, ақуыздар мен фосфолипидтердің фосфаттық, карбоксилдік топтарымен əрекеттесе алады. Осы орайда мембраналардың конформациясы мен оның қасиеттері өзгереді – гидрофобтығы ұлғаяды, тұрақтылығы жоғарылайды, су үшін өткізгіштігі азаяды. Кальций иондары клеткаға алғашқы рет əсер ететін түрлі дабылдарды атап айтсақ, гормондар, патогендер, жарық, гравитация мен стресс əсерлерін өткізуге қабілетті. Көптеген сыртқы əсерлер цитоплазмадағы кальцийдің көбеюіне жəне оның түрлі кальцийді байланыстыра-тын ақуыздармен (кальмодулин, Са-тəуелді кальмодулинге тəуелсіз протеинкиназамен) əрекеттесуіне əкеледі. Олардың кейбіреулері өз белсенділігін өзгертсе, басқалары осы катионның əсерін сан алуан молекулалық нысандарға жеткізіп береді.</w:t>
      </w:r>
    </w:p>
    <w:p w14:paraId="6661B2EB" w14:textId="77777777" w:rsidR="00931CB0" w:rsidRDefault="00931CB0" w:rsidP="00931CB0">
      <w:pPr>
        <w:spacing w:line="251" w:lineRule="exact"/>
        <w:rPr>
          <w:rFonts w:ascii="Times New Roman" w:eastAsia="Times New Roman" w:hAnsi="Times New Roman"/>
        </w:rPr>
      </w:pPr>
    </w:p>
    <w:p w14:paraId="4D19C95F" w14:textId="77777777" w:rsidR="00931CB0" w:rsidRPr="00D36379" w:rsidRDefault="00931CB0" w:rsidP="00931CB0">
      <w:pPr>
        <w:spacing w:line="266" w:lineRule="auto"/>
        <w:ind w:firstLine="283"/>
        <w:jc w:val="both"/>
        <w:rPr>
          <w:rFonts w:ascii="Times New Roman" w:eastAsia="Times New Roman" w:hAnsi="Times New Roman"/>
          <w:sz w:val="21"/>
          <w:lang w:val="en-US"/>
        </w:rPr>
      </w:pPr>
      <w:r>
        <w:rPr>
          <w:rFonts w:ascii="Times New Roman" w:eastAsia="Times New Roman" w:hAnsi="Times New Roman"/>
          <w:sz w:val="21"/>
        </w:rPr>
        <w:t>Өсімдік организмінің қалыпты тіршілігі аталған макроэлемент-терден бөлек микроэлементтердің болуын да талап етеді. Олар</w:t>
      </w:r>
      <w:r w:rsidRPr="008F11D0">
        <w:rPr>
          <w:rFonts w:ascii="Times New Roman" w:eastAsia="Times New Roman" w:hAnsi="Times New Roman"/>
          <w:sz w:val="21"/>
          <w:lang w:val="en-US"/>
        </w:rPr>
        <w:t xml:space="preserve">: Fe, Cu, Mo, Zn, B, Mn, Cl, Ni, Co, Na. </w:t>
      </w:r>
      <w:r>
        <w:rPr>
          <w:rFonts w:ascii="Times New Roman" w:eastAsia="Times New Roman" w:hAnsi="Times New Roman"/>
          <w:sz w:val="21"/>
        </w:rPr>
        <w:t>Осы</w:t>
      </w:r>
      <w:r w:rsidRPr="008F11D0">
        <w:rPr>
          <w:rFonts w:ascii="Times New Roman" w:eastAsia="Times New Roman" w:hAnsi="Times New Roman"/>
          <w:sz w:val="21"/>
          <w:lang w:val="en-US"/>
        </w:rPr>
        <w:t xml:space="preserve"> </w:t>
      </w:r>
      <w:r>
        <w:rPr>
          <w:rFonts w:ascii="Times New Roman" w:eastAsia="Times New Roman" w:hAnsi="Times New Roman"/>
          <w:sz w:val="21"/>
        </w:rPr>
        <w:t>элементтерге</w:t>
      </w:r>
      <w:r w:rsidRPr="008F11D0">
        <w:rPr>
          <w:rFonts w:ascii="Times New Roman" w:eastAsia="Times New Roman" w:hAnsi="Times New Roman"/>
          <w:sz w:val="21"/>
          <w:lang w:val="en-US"/>
        </w:rPr>
        <w:t xml:space="preserve"> </w:t>
      </w:r>
      <w:r>
        <w:rPr>
          <w:rFonts w:ascii="Times New Roman" w:eastAsia="Times New Roman" w:hAnsi="Times New Roman"/>
          <w:sz w:val="21"/>
        </w:rPr>
        <w:t>өсімдіктің</w:t>
      </w:r>
      <w:r w:rsidRPr="008F11D0">
        <w:rPr>
          <w:rFonts w:ascii="Times New Roman" w:eastAsia="Times New Roman" w:hAnsi="Times New Roman"/>
          <w:sz w:val="21"/>
          <w:lang w:val="en-US"/>
        </w:rPr>
        <w:t xml:space="preserve"> </w:t>
      </w:r>
      <w:r>
        <w:rPr>
          <w:rFonts w:ascii="Times New Roman" w:eastAsia="Times New Roman" w:hAnsi="Times New Roman"/>
          <w:sz w:val="21"/>
        </w:rPr>
        <w:t>сандық</w:t>
      </w:r>
      <w:r w:rsidRPr="008F11D0">
        <w:rPr>
          <w:rFonts w:ascii="Times New Roman" w:eastAsia="Times New Roman" w:hAnsi="Times New Roman"/>
          <w:sz w:val="21"/>
          <w:lang w:val="en-US"/>
        </w:rPr>
        <w:t xml:space="preserve"> </w:t>
      </w:r>
      <w:r>
        <w:rPr>
          <w:rFonts w:ascii="Times New Roman" w:eastAsia="Times New Roman" w:hAnsi="Times New Roman"/>
          <w:sz w:val="21"/>
        </w:rPr>
        <w:t>қажеттілігін</w:t>
      </w:r>
      <w:r w:rsidRPr="008F11D0">
        <w:rPr>
          <w:rFonts w:ascii="Times New Roman" w:eastAsia="Times New Roman" w:hAnsi="Times New Roman"/>
          <w:sz w:val="21"/>
          <w:lang w:val="en-US"/>
        </w:rPr>
        <w:t xml:space="preserve"> </w:t>
      </w:r>
      <w:r>
        <w:rPr>
          <w:rFonts w:ascii="Times New Roman" w:eastAsia="Times New Roman" w:hAnsi="Times New Roman"/>
          <w:sz w:val="21"/>
        </w:rPr>
        <w:t>ж</w:t>
      </w:r>
      <w:r w:rsidRPr="008F11D0">
        <w:rPr>
          <w:rFonts w:ascii="Times New Roman" w:eastAsia="Times New Roman" w:hAnsi="Times New Roman"/>
          <w:sz w:val="21"/>
          <w:lang w:val="en-US"/>
        </w:rPr>
        <w:t>ə</w:t>
      </w:r>
      <w:r>
        <w:rPr>
          <w:rFonts w:ascii="Times New Roman" w:eastAsia="Times New Roman" w:hAnsi="Times New Roman"/>
          <w:sz w:val="21"/>
        </w:rPr>
        <w:t>не</w:t>
      </w:r>
      <w:r w:rsidRPr="008F11D0">
        <w:rPr>
          <w:rFonts w:ascii="Times New Roman" w:eastAsia="Times New Roman" w:hAnsi="Times New Roman"/>
          <w:sz w:val="21"/>
          <w:lang w:val="en-US"/>
        </w:rPr>
        <w:t xml:space="preserve"> </w:t>
      </w:r>
      <w:r>
        <w:rPr>
          <w:rFonts w:ascii="Times New Roman" w:eastAsia="Times New Roman" w:hAnsi="Times New Roman"/>
          <w:sz w:val="21"/>
        </w:rPr>
        <w:t>олардың</w:t>
      </w:r>
      <w:r w:rsidRPr="008F11D0">
        <w:rPr>
          <w:rFonts w:ascii="Times New Roman" w:eastAsia="Times New Roman" w:hAnsi="Times New Roman"/>
          <w:sz w:val="21"/>
          <w:lang w:val="en-US"/>
        </w:rPr>
        <w:t xml:space="preserve"> </w:t>
      </w:r>
      <w:r>
        <w:rPr>
          <w:rFonts w:ascii="Times New Roman" w:eastAsia="Times New Roman" w:hAnsi="Times New Roman"/>
          <w:sz w:val="21"/>
        </w:rPr>
        <w:t>тапшылығы</w:t>
      </w:r>
      <w:r w:rsidRPr="008F11D0">
        <w:rPr>
          <w:rFonts w:ascii="Times New Roman" w:eastAsia="Times New Roman" w:hAnsi="Times New Roman"/>
          <w:sz w:val="21"/>
          <w:lang w:val="en-US"/>
        </w:rPr>
        <w:t xml:space="preserve"> </w:t>
      </w:r>
      <w:r>
        <w:rPr>
          <w:rFonts w:ascii="Times New Roman" w:eastAsia="Times New Roman" w:hAnsi="Times New Roman"/>
          <w:sz w:val="21"/>
        </w:rPr>
        <w:t>кезінде</w:t>
      </w:r>
      <w:r w:rsidRPr="008F11D0">
        <w:rPr>
          <w:rFonts w:ascii="Times New Roman" w:eastAsia="Times New Roman" w:hAnsi="Times New Roman"/>
          <w:sz w:val="21"/>
          <w:lang w:val="en-US"/>
        </w:rPr>
        <w:t xml:space="preserve"> </w:t>
      </w:r>
      <w:r>
        <w:rPr>
          <w:rFonts w:ascii="Times New Roman" w:eastAsia="Times New Roman" w:hAnsi="Times New Roman"/>
          <w:sz w:val="21"/>
        </w:rPr>
        <w:t>өсімдікте</w:t>
      </w:r>
      <w:r w:rsidRPr="008F11D0">
        <w:rPr>
          <w:rFonts w:ascii="Times New Roman" w:eastAsia="Times New Roman" w:hAnsi="Times New Roman"/>
          <w:sz w:val="21"/>
          <w:lang w:val="en-US"/>
        </w:rPr>
        <w:t xml:space="preserve"> </w:t>
      </w:r>
      <w:r>
        <w:rPr>
          <w:rFonts w:ascii="Times New Roman" w:eastAsia="Times New Roman" w:hAnsi="Times New Roman"/>
          <w:sz w:val="21"/>
        </w:rPr>
        <w:t>байқалатын</w:t>
      </w:r>
      <w:r w:rsidRPr="008F11D0">
        <w:rPr>
          <w:rFonts w:ascii="Times New Roman" w:eastAsia="Times New Roman" w:hAnsi="Times New Roman"/>
          <w:sz w:val="21"/>
          <w:lang w:val="en-US"/>
        </w:rPr>
        <w:t xml:space="preserve"> </w:t>
      </w:r>
      <w:r>
        <w:rPr>
          <w:rFonts w:ascii="Times New Roman" w:eastAsia="Times New Roman" w:hAnsi="Times New Roman"/>
          <w:sz w:val="21"/>
        </w:rPr>
        <w:t>өзгерістерді</w:t>
      </w:r>
      <w:r w:rsidRPr="008F11D0">
        <w:rPr>
          <w:rFonts w:ascii="Times New Roman" w:eastAsia="Times New Roman" w:hAnsi="Times New Roman"/>
          <w:sz w:val="21"/>
          <w:lang w:val="en-US"/>
        </w:rPr>
        <w:t xml:space="preserve"> </w:t>
      </w:r>
      <w:r>
        <w:rPr>
          <w:rFonts w:ascii="Times New Roman" w:eastAsia="Times New Roman" w:hAnsi="Times New Roman"/>
          <w:sz w:val="21"/>
        </w:rPr>
        <w:t>көрсету</w:t>
      </w:r>
      <w:r w:rsidRPr="008F11D0">
        <w:rPr>
          <w:rFonts w:ascii="Times New Roman" w:eastAsia="Times New Roman" w:hAnsi="Times New Roman"/>
          <w:sz w:val="21"/>
          <w:lang w:val="en-US"/>
        </w:rPr>
        <w:t xml:space="preserve"> </w:t>
      </w:r>
      <w:r>
        <w:rPr>
          <w:rFonts w:ascii="Times New Roman" w:eastAsia="Times New Roman" w:hAnsi="Times New Roman"/>
          <w:sz w:val="21"/>
        </w:rPr>
        <w:t>керек</w:t>
      </w:r>
      <w:r w:rsidRPr="008F11D0">
        <w:rPr>
          <w:rFonts w:ascii="Times New Roman" w:eastAsia="Times New Roman" w:hAnsi="Times New Roman"/>
          <w:sz w:val="21"/>
          <w:lang w:val="en-US"/>
        </w:rPr>
        <w:t xml:space="preserve">. </w:t>
      </w:r>
      <w:r>
        <w:rPr>
          <w:rFonts w:ascii="Times New Roman" w:eastAsia="Times New Roman" w:hAnsi="Times New Roman"/>
          <w:sz w:val="21"/>
        </w:rPr>
        <w:t>Микроэлементтердің</w:t>
      </w:r>
      <w:r w:rsidRPr="00D36379">
        <w:rPr>
          <w:rFonts w:ascii="Times New Roman" w:eastAsia="Times New Roman" w:hAnsi="Times New Roman"/>
          <w:sz w:val="21"/>
          <w:lang w:val="en-US"/>
        </w:rPr>
        <w:t xml:space="preserve"> </w:t>
      </w:r>
      <w:r>
        <w:rPr>
          <w:rFonts w:ascii="Times New Roman" w:eastAsia="Times New Roman" w:hAnsi="Times New Roman"/>
          <w:sz w:val="21"/>
        </w:rPr>
        <w:t>жоғары</w:t>
      </w:r>
      <w:r w:rsidRPr="00D36379">
        <w:rPr>
          <w:rFonts w:ascii="Times New Roman" w:eastAsia="Times New Roman" w:hAnsi="Times New Roman"/>
          <w:sz w:val="21"/>
          <w:lang w:val="en-US"/>
        </w:rPr>
        <w:t xml:space="preserve"> ə</w:t>
      </w:r>
      <w:r>
        <w:rPr>
          <w:rFonts w:ascii="Times New Roman" w:eastAsia="Times New Roman" w:hAnsi="Times New Roman"/>
          <w:sz w:val="21"/>
        </w:rPr>
        <w:t>рі</w:t>
      </w:r>
      <w:r w:rsidRPr="00D36379">
        <w:rPr>
          <w:rFonts w:ascii="Times New Roman" w:eastAsia="Times New Roman" w:hAnsi="Times New Roman"/>
          <w:sz w:val="21"/>
          <w:lang w:val="en-US"/>
        </w:rPr>
        <w:t xml:space="preserve"> </w:t>
      </w:r>
      <w:r>
        <w:rPr>
          <w:rFonts w:ascii="Times New Roman" w:eastAsia="Times New Roman" w:hAnsi="Times New Roman"/>
          <w:sz w:val="21"/>
        </w:rPr>
        <w:t>алуан</w:t>
      </w:r>
      <w:r w:rsidRPr="00D36379">
        <w:rPr>
          <w:rFonts w:ascii="Times New Roman" w:eastAsia="Times New Roman" w:hAnsi="Times New Roman"/>
          <w:sz w:val="21"/>
          <w:lang w:val="en-US"/>
        </w:rPr>
        <w:t xml:space="preserve"> </w:t>
      </w:r>
      <w:r>
        <w:rPr>
          <w:rFonts w:ascii="Times New Roman" w:eastAsia="Times New Roman" w:hAnsi="Times New Roman"/>
          <w:sz w:val="21"/>
        </w:rPr>
        <w:t>түрлі</w:t>
      </w:r>
      <w:r w:rsidRPr="00D36379">
        <w:rPr>
          <w:rFonts w:ascii="Times New Roman" w:eastAsia="Times New Roman" w:hAnsi="Times New Roman"/>
          <w:sz w:val="21"/>
          <w:lang w:val="en-US"/>
        </w:rPr>
        <w:t xml:space="preserve"> </w:t>
      </w:r>
      <w:r>
        <w:rPr>
          <w:rFonts w:ascii="Times New Roman" w:eastAsia="Times New Roman" w:hAnsi="Times New Roman"/>
          <w:sz w:val="21"/>
        </w:rPr>
        <w:t>биологиялық</w:t>
      </w:r>
      <w:r w:rsidRPr="00D36379">
        <w:rPr>
          <w:rFonts w:ascii="Times New Roman" w:eastAsia="Times New Roman" w:hAnsi="Times New Roman"/>
          <w:sz w:val="21"/>
          <w:lang w:val="en-US"/>
        </w:rPr>
        <w:t xml:space="preserve"> </w:t>
      </w:r>
      <w:r>
        <w:rPr>
          <w:rFonts w:ascii="Times New Roman" w:eastAsia="Times New Roman" w:hAnsi="Times New Roman"/>
          <w:sz w:val="21"/>
        </w:rPr>
        <w:t>белсенділігінің</w:t>
      </w:r>
      <w:r w:rsidRPr="00D36379">
        <w:rPr>
          <w:rFonts w:ascii="Times New Roman" w:eastAsia="Times New Roman" w:hAnsi="Times New Roman"/>
          <w:sz w:val="21"/>
          <w:lang w:val="en-US"/>
        </w:rPr>
        <w:t xml:space="preserve"> </w:t>
      </w:r>
      <w:r>
        <w:rPr>
          <w:rFonts w:ascii="Times New Roman" w:eastAsia="Times New Roman" w:hAnsi="Times New Roman"/>
          <w:sz w:val="21"/>
        </w:rPr>
        <w:t>себебі</w:t>
      </w:r>
      <w:r w:rsidRPr="00D36379">
        <w:rPr>
          <w:rFonts w:ascii="Times New Roman" w:eastAsia="Times New Roman" w:hAnsi="Times New Roman"/>
          <w:sz w:val="21"/>
          <w:lang w:val="en-US"/>
        </w:rPr>
        <w:t xml:space="preserve"> – </w:t>
      </w:r>
      <w:r>
        <w:rPr>
          <w:rFonts w:ascii="Times New Roman" w:eastAsia="Times New Roman" w:hAnsi="Times New Roman"/>
          <w:sz w:val="21"/>
        </w:rPr>
        <w:t>олардың</w:t>
      </w:r>
      <w:r w:rsidRPr="00D36379">
        <w:rPr>
          <w:rFonts w:ascii="Times New Roman" w:eastAsia="Times New Roman" w:hAnsi="Times New Roman"/>
          <w:sz w:val="21"/>
          <w:lang w:val="en-US"/>
        </w:rPr>
        <w:t xml:space="preserve"> </w:t>
      </w:r>
      <w:r>
        <w:rPr>
          <w:rFonts w:ascii="Times New Roman" w:eastAsia="Times New Roman" w:hAnsi="Times New Roman"/>
          <w:sz w:val="21"/>
        </w:rPr>
        <w:t>клетканың</w:t>
      </w:r>
      <w:r w:rsidRPr="00D36379">
        <w:rPr>
          <w:rFonts w:ascii="Times New Roman" w:eastAsia="Times New Roman" w:hAnsi="Times New Roman"/>
          <w:sz w:val="21"/>
          <w:lang w:val="en-US"/>
        </w:rPr>
        <w:t xml:space="preserve"> </w:t>
      </w:r>
      <w:r>
        <w:rPr>
          <w:rFonts w:ascii="Times New Roman" w:eastAsia="Times New Roman" w:hAnsi="Times New Roman"/>
          <w:sz w:val="21"/>
        </w:rPr>
        <w:t>ферменттік</w:t>
      </w:r>
      <w:r w:rsidRPr="00D36379">
        <w:rPr>
          <w:rFonts w:ascii="Times New Roman" w:eastAsia="Times New Roman" w:hAnsi="Times New Roman"/>
          <w:sz w:val="21"/>
          <w:lang w:val="en-US"/>
        </w:rPr>
        <w:t xml:space="preserve"> </w:t>
      </w:r>
      <w:r>
        <w:rPr>
          <w:rFonts w:ascii="Times New Roman" w:eastAsia="Times New Roman" w:hAnsi="Times New Roman"/>
          <w:sz w:val="21"/>
        </w:rPr>
        <w:t>жүйелерімен</w:t>
      </w:r>
      <w:r w:rsidRPr="00D36379">
        <w:rPr>
          <w:rFonts w:ascii="Times New Roman" w:eastAsia="Times New Roman" w:hAnsi="Times New Roman"/>
          <w:sz w:val="21"/>
          <w:lang w:val="en-US"/>
        </w:rPr>
        <w:t xml:space="preserve"> </w:t>
      </w:r>
      <w:r>
        <w:rPr>
          <w:rFonts w:ascii="Times New Roman" w:eastAsia="Times New Roman" w:hAnsi="Times New Roman"/>
          <w:sz w:val="21"/>
        </w:rPr>
        <w:t>байланысында</w:t>
      </w:r>
      <w:r w:rsidRPr="00D36379">
        <w:rPr>
          <w:rFonts w:ascii="Times New Roman" w:eastAsia="Times New Roman" w:hAnsi="Times New Roman"/>
          <w:sz w:val="21"/>
          <w:lang w:val="en-US"/>
        </w:rPr>
        <w:t xml:space="preserve">. </w:t>
      </w:r>
      <w:r>
        <w:rPr>
          <w:rFonts w:ascii="Times New Roman" w:eastAsia="Times New Roman" w:hAnsi="Times New Roman"/>
          <w:sz w:val="21"/>
        </w:rPr>
        <w:t>Кейбір</w:t>
      </w:r>
      <w:r w:rsidRPr="00D36379">
        <w:rPr>
          <w:rFonts w:ascii="Times New Roman" w:eastAsia="Times New Roman" w:hAnsi="Times New Roman"/>
          <w:sz w:val="21"/>
          <w:lang w:val="en-US"/>
        </w:rPr>
        <w:t xml:space="preserve"> </w:t>
      </w:r>
      <w:r>
        <w:rPr>
          <w:rFonts w:ascii="Times New Roman" w:eastAsia="Times New Roman" w:hAnsi="Times New Roman"/>
          <w:sz w:val="21"/>
        </w:rPr>
        <w:t>микро</w:t>
      </w:r>
      <w:r w:rsidRPr="00D36379">
        <w:rPr>
          <w:rFonts w:ascii="Times New Roman" w:eastAsia="Times New Roman" w:hAnsi="Times New Roman"/>
          <w:sz w:val="21"/>
          <w:lang w:val="en-US"/>
        </w:rPr>
        <w:t>-</w:t>
      </w:r>
      <w:r>
        <w:rPr>
          <w:rFonts w:ascii="Times New Roman" w:eastAsia="Times New Roman" w:hAnsi="Times New Roman"/>
          <w:sz w:val="21"/>
        </w:rPr>
        <w:t>элементтер</w:t>
      </w:r>
      <w:r w:rsidRPr="00D36379">
        <w:rPr>
          <w:rFonts w:ascii="Times New Roman" w:eastAsia="Times New Roman" w:hAnsi="Times New Roman"/>
          <w:sz w:val="21"/>
          <w:lang w:val="en-US"/>
        </w:rPr>
        <w:t xml:space="preserve"> </w:t>
      </w:r>
      <w:r>
        <w:rPr>
          <w:rFonts w:ascii="Times New Roman" w:eastAsia="Times New Roman" w:hAnsi="Times New Roman"/>
          <w:sz w:val="21"/>
        </w:rPr>
        <w:t>молекулалардың</w:t>
      </w:r>
      <w:r w:rsidRPr="00D36379">
        <w:rPr>
          <w:rFonts w:ascii="Times New Roman" w:eastAsia="Times New Roman" w:hAnsi="Times New Roman"/>
          <w:sz w:val="21"/>
          <w:lang w:val="en-US"/>
        </w:rPr>
        <w:t xml:space="preserve"> </w:t>
      </w:r>
      <w:r>
        <w:rPr>
          <w:rFonts w:ascii="Times New Roman" w:eastAsia="Times New Roman" w:hAnsi="Times New Roman"/>
          <w:sz w:val="21"/>
        </w:rPr>
        <w:t>құрылысын</w:t>
      </w:r>
      <w:r w:rsidRPr="00D36379">
        <w:rPr>
          <w:rFonts w:ascii="Times New Roman" w:eastAsia="Times New Roman" w:hAnsi="Times New Roman"/>
          <w:sz w:val="21"/>
          <w:lang w:val="en-US"/>
        </w:rPr>
        <w:t xml:space="preserve"> </w:t>
      </w:r>
      <w:r>
        <w:rPr>
          <w:rFonts w:ascii="Times New Roman" w:eastAsia="Times New Roman" w:hAnsi="Times New Roman"/>
          <w:sz w:val="21"/>
        </w:rPr>
        <w:t>құрауға</w:t>
      </w:r>
      <w:r w:rsidRPr="00D36379">
        <w:rPr>
          <w:rFonts w:ascii="Times New Roman" w:eastAsia="Times New Roman" w:hAnsi="Times New Roman"/>
          <w:sz w:val="21"/>
          <w:lang w:val="en-US"/>
        </w:rPr>
        <w:t xml:space="preserve"> </w:t>
      </w:r>
      <w:r>
        <w:rPr>
          <w:rFonts w:ascii="Times New Roman" w:eastAsia="Times New Roman" w:hAnsi="Times New Roman"/>
          <w:sz w:val="21"/>
        </w:rPr>
        <w:t>тікелей</w:t>
      </w:r>
      <w:r w:rsidRPr="00D36379">
        <w:rPr>
          <w:rFonts w:ascii="Times New Roman" w:eastAsia="Times New Roman" w:hAnsi="Times New Roman"/>
          <w:sz w:val="21"/>
          <w:lang w:val="en-US"/>
        </w:rPr>
        <w:t xml:space="preserve"> </w:t>
      </w:r>
      <w:r>
        <w:rPr>
          <w:rFonts w:ascii="Times New Roman" w:eastAsia="Times New Roman" w:hAnsi="Times New Roman"/>
          <w:sz w:val="21"/>
        </w:rPr>
        <w:t>қатысады</w:t>
      </w:r>
      <w:r w:rsidRPr="00D36379">
        <w:rPr>
          <w:rFonts w:ascii="Times New Roman" w:eastAsia="Times New Roman" w:hAnsi="Times New Roman"/>
          <w:sz w:val="21"/>
          <w:lang w:val="en-US"/>
        </w:rPr>
        <w:t xml:space="preserve">, </w:t>
      </w:r>
      <w:r>
        <w:rPr>
          <w:rFonts w:ascii="Times New Roman" w:eastAsia="Times New Roman" w:hAnsi="Times New Roman"/>
          <w:sz w:val="21"/>
        </w:rPr>
        <w:t>басқалары</w:t>
      </w:r>
      <w:r w:rsidRPr="00D36379">
        <w:rPr>
          <w:rFonts w:ascii="Times New Roman" w:eastAsia="Times New Roman" w:hAnsi="Times New Roman"/>
          <w:sz w:val="21"/>
          <w:lang w:val="en-US"/>
        </w:rPr>
        <w:t xml:space="preserve"> </w:t>
      </w:r>
      <w:r>
        <w:rPr>
          <w:rFonts w:ascii="Times New Roman" w:eastAsia="Times New Roman" w:hAnsi="Times New Roman"/>
          <w:sz w:val="21"/>
        </w:rPr>
        <w:t>кофактар</w:t>
      </w:r>
      <w:r w:rsidRPr="00D36379">
        <w:rPr>
          <w:rFonts w:ascii="Times New Roman" w:eastAsia="Times New Roman" w:hAnsi="Times New Roman"/>
          <w:sz w:val="21"/>
          <w:lang w:val="en-US"/>
        </w:rPr>
        <w:t xml:space="preserve"> </w:t>
      </w:r>
      <w:r>
        <w:rPr>
          <w:rFonts w:ascii="Times New Roman" w:eastAsia="Times New Roman" w:hAnsi="Times New Roman"/>
          <w:sz w:val="21"/>
        </w:rPr>
        <w:t>ретінде</w:t>
      </w:r>
      <w:r w:rsidRPr="00D36379">
        <w:rPr>
          <w:rFonts w:ascii="Times New Roman" w:eastAsia="Times New Roman" w:hAnsi="Times New Roman"/>
          <w:sz w:val="21"/>
          <w:lang w:val="en-US"/>
        </w:rPr>
        <w:t xml:space="preserve"> </w:t>
      </w:r>
      <w:r>
        <w:rPr>
          <w:rFonts w:ascii="Times New Roman" w:eastAsia="Times New Roman" w:hAnsi="Times New Roman"/>
          <w:sz w:val="21"/>
        </w:rPr>
        <w:t>энзимдік</w:t>
      </w:r>
      <w:r w:rsidRPr="00D36379">
        <w:rPr>
          <w:rFonts w:ascii="Times New Roman" w:eastAsia="Times New Roman" w:hAnsi="Times New Roman"/>
          <w:sz w:val="21"/>
          <w:lang w:val="en-US"/>
        </w:rPr>
        <w:t xml:space="preserve"> </w:t>
      </w:r>
      <w:r>
        <w:rPr>
          <w:rFonts w:ascii="Times New Roman" w:eastAsia="Times New Roman" w:hAnsi="Times New Roman"/>
          <w:sz w:val="21"/>
        </w:rPr>
        <w:t>өзгерістерге</w:t>
      </w:r>
      <w:r w:rsidRPr="00D36379">
        <w:rPr>
          <w:rFonts w:ascii="Times New Roman" w:eastAsia="Times New Roman" w:hAnsi="Times New Roman"/>
          <w:sz w:val="21"/>
          <w:lang w:val="en-US"/>
        </w:rPr>
        <w:t xml:space="preserve"> </w:t>
      </w:r>
      <w:r>
        <w:rPr>
          <w:rFonts w:ascii="Times New Roman" w:eastAsia="Times New Roman" w:hAnsi="Times New Roman"/>
          <w:sz w:val="21"/>
        </w:rPr>
        <w:t>қажет</w:t>
      </w:r>
      <w:r w:rsidRPr="00D36379">
        <w:rPr>
          <w:rFonts w:ascii="Times New Roman" w:eastAsia="Times New Roman" w:hAnsi="Times New Roman"/>
          <w:sz w:val="21"/>
          <w:lang w:val="en-US"/>
        </w:rPr>
        <w:t xml:space="preserve">. </w:t>
      </w:r>
      <w:r>
        <w:rPr>
          <w:rFonts w:ascii="Times New Roman" w:eastAsia="Times New Roman" w:hAnsi="Times New Roman"/>
          <w:sz w:val="21"/>
        </w:rPr>
        <w:t>Олар</w:t>
      </w:r>
      <w:r w:rsidRPr="00D36379">
        <w:rPr>
          <w:rFonts w:ascii="Times New Roman" w:eastAsia="Times New Roman" w:hAnsi="Times New Roman"/>
          <w:sz w:val="21"/>
          <w:lang w:val="en-US"/>
        </w:rPr>
        <w:t xml:space="preserve"> </w:t>
      </w:r>
      <w:r>
        <w:rPr>
          <w:rFonts w:ascii="Times New Roman" w:eastAsia="Times New Roman" w:hAnsi="Times New Roman"/>
          <w:sz w:val="21"/>
        </w:rPr>
        <w:t>субстрат</w:t>
      </w:r>
      <w:r w:rsidRPr="00D36379">
        <w:rPr>
          <w:rFonts w:ascii="Times New Roman" w:eastAsia="Times New Roman" w:hAnsi="Times New Roman"/>
          <w:sz w:val="21"/>
          <w:lang w:val="en-US"/>
        </w:rPr>
        <w:t>-</w:t>
      </w:r>
      <w:r>
        <w:rPr>
          <w:rFonts w:ascii="Times New Roman" w:eastAsia="Times New Roman" w:hAnsi="Times New Roman"/>
          <w:sz w:val="21"/>
        </w:rPr>
        <w:t>ферменттік</w:t>
      </w:r>
      <w:r w:rsidRPr="00D36379">
        <w:rPr>
          <w:rFonts w:ascii="Times New Roman" w:eastAsia="Times New Roman" w:hAnsi="Times New Roman"/>
          <w:sz w:val="21"/>
          <w:lang w:val="en-US"/>
        </w:rPr>
        <w:t xml:space="preserve"> </w:t>
      </w:r>
      <w:r>
        <w:rPr>
          <w:rFonts w:ascii="Times New Roman" w:eastAsia="Times New Roman" w:hAnsi="Times New Roman"/>
          <w:sz w:val="21"/>
        </w:rPr>
        <w:t>жүйелерді</w:t>
      </w:r>
      <w:r w:rsidRPr="00D36379">
        <w:rPr>
          <w:rFonts w:ascii="Times New Roman" w:eastAsia="Times New Roman" w:hAnsi="Times New Roman"/>
          <w:sz w:val="21"/>
          <w:lang w:val="en-US"/>
        </w:rPr>
        <w:t xml:space="preserve"> </w:t>
      </w:r>
      <w:r>
        <w:rPr>
          <w:rFonts w:ascii="Times New Roman" w:eastAsia="Times New Roman" w:hAnsi="Times New Roman"/>
          <w:sz w:val="21"/>
        </w:rPr>
        <w:t>активтендіре</w:t>
      </w:r>
      <w:r w:rsidRPr="00D36379">
        <w:rPr>
          <w:rFonts w:ascii="Times New Roman" w:eastAsia="Times New Roman" w:hAnsi="Times New Roman"/>
          <w:sz w:val="21"/>
          <w:lang w:val="en-US"/>
        </w:rPr>
        <w:t xml:space="preserve"> </w:t>
      </w:r>
      <w:r>
        <w:rPr>
          <w:rFonts w:ascii="Times New Roman" w:eastAsia="Times New Roman" w:hAnsi="Times New Roman"/>
          <w:sz w:val="21"/>
        </w:rPr>
        <w:t>алады</w:t>
      </w:r>
      <w:r w:rsidRPr="00D36379">
        <w:rPr>
          <w:rFonts w:ascii="Times New Roman" w:eastAsia="Times New Roman" w:hAnsi="Times New Roman"/>
          <w:sz w:val="21"/>
          <w:lang w:val="en-US"/>
        </w:rPr>
        <w:t>.</w:t>
      </w:r>
    </w:p>
    <w:p w14:paraId="714F1FD8" w14:textId="77777777" w:rsidR="00931CB0" w:rsidRPr="00D36379" w:rsidRDefault="00931CB0" w:rsidP="00931CB0">
      <w:pPr>
        <w:spacing w:line="4" w:lineRule="exact"/>
        <w:rPr>
          <w:rFonts w:ascii="Times New Roman" w:eastAsia="Times New Roman" w:hAnsi="Times New Roman"/>
          <w:lang w:val="en-US"/>
        </w:rPr>
      </w:pPr>
    </w:p>
    <w:p w14:paraId="0385959D" w14:textId="77777777" w:rsidR="00931CB0" w:rsidRPr="00D36379" w:rsidRDefault="00931CB0" w:rsidP="00931CB0">
      <w:pPr>
        <w:spacing w:line="254" w:lineRule="auto"/>
        <w:ind w:firstLine="283"/>
        <w:jc w:val="both"/>
        <w:rPr>
          <w:rFonts w:ascii="Times New Roman" w:eastAsia="Times New Roman" w:hAnsi="Times New Roman"/>
          <w:sz w:val="22"/>
          <w:lang w:val="en-US"/>
        </w:rPr>
      </w:pPr>
      <w:r>
        <w:rPr>
          <w:rFonts w:ascii="Times New Roman" w:eastAsia="Times New Roman" w:hAnsi="Times New Roman"/>
          <w:sz w:val="22"/>
        </w:rPr>
        <w:t>Топырақтан</w:t>
      </w:r>
      <w:r w:rsidRPr="00D36379">
        <w:rPr>
          <w:rFonts w:ascii="Times New Roman" w:eastAsia="Times New Roman" w:hAnsi="Times New Roman"/>
          <w:sz w:val="22"/>
          <w:lang w:val="en-US"/>
        </w:rPr>
        <w:t xml:space="preserve"> </w:t>
      </w:r>
      <w:r>
        <w:rPr>
          <w:rFonts w:ascii="Times New Roman" w:eastAsia="Times New Roman" w:hAnsi="Times New Roman"/>
          <w:sz w:val="22"/>
        </w:rPr>
        <w:t>немесе</w:t>
      </w:r>
      <w:r w:rsidRPr="00D36379">
        <w:rPr>
          <w:rFonts w:ascii="Times New Roman" w:eastAsia="Times New Roman" w:hAnsi="Times New Roman"/>
          <w:sz w:val="22"/>
          <w:lang w:val="en-US"/>
        </w:rPr>
        <w:t xml:space="preserve"> </w:t>
      </w:r>
      <w:r>
        <w:rPr>
          <w:rFonts w:ascii="Times New Roman" w:eastAsia="Times New Roman" w:hAnsi="Times New Roman"/>
          <w:sz w:val="22"/>
        </w:rPr>
        <w:t>су</w:t>
      </w:r>
      <w:r w:rsidRPr="00D36379">
        <w:rPr>
          <w:rFonts w:ascii="Times New Roman" w:eastAsia="Times New Roman" w:hAnsi="Times New Roman"/>
          <w:sz w:val="22"/>
          <w:lang w:val="en-US"/>
        </w:rPr>
        <w:t xml:space="preserve"> </w:t>
      </w:r>
      <w:r>
        <w:rPr>
          <w:rFonts w:ascii="Times New Roman" w:eastAsia="Times New Roman" w:hAnsi="Times New Roman"/>
          <w:sz w:val="22"/>
        </w:rPr>
        <w:t>ерітіндісінен</w:t>
      </w:r>
      <w:r w:rsidRPr="00D36379">
        <w:rPr>
          <w:rFonts w:ascii="Times New Roman" w:eastAsia="Times New Roman" w:hAnsi="Times New Roman"/>
          <w:sz w:val="22"/>
          <w:lang w:val="en-US"/>
        </w:rPr>
        <w:t xml:space="preserve"> </w:t>
      </w:r>
      <w:r>
        <w:rPr>
          <w:rFonts w:ascii="Times New Roman" w:eastAsia="Times New Roman" w:hAnsi="Times New Roman"/>
          <w:sz w:val="22"/>
        </w:rPr>
        <w:t>минералдық</w:t>
      </w:r>
      <w:r w:rsidRPr="00D36379">
        <w:rPr>
          <w:rFonts w:ascii="Times New Roman" w:eastAsia="Times New Roman" w:hAnsi="Times New Roman"/>
          <w:sz w:val="22"/>
          <w:lang w:val="en-US"/>
        </w:rPr>
        <w:t xml:space="preserve"> </w:t>
      </w:r>
      <w:r>
        <w:rPr>
          <w:rFonts w:ascii="Times New Roman" w:eastAsia="Times New Roman" w:hAnsi="Times New Roman"/>
          <w:sz w:val="22"/>
        </w:rPr>
        <w:t>элементтердің</w:t>
      </w:r>
      <w:r w:rsidRPr="00D36379">
        <w:rPr>
          <w:rFonts w:ascii="Times New Roman" w:eastAsia="Times New Roman" w:hAnsi="Times New Roman"/>
          <w:sz w:val="22"/>
          <w:lang w:val="en-US"/>
        </w:rPr>
        <w:t xml:space="preserve"> </w:t>
      </w:r>
      <w:r>
        <w:rPr>
          <w:rFonts w:ascii="Times New Roman" w:eastAsia="Times New Roman" w:hAnsi="Times New Roman"/>
          <w:sz w:val="22"/>
        </w:rPr>
        <w:t>сіңіруін</w:t>
      </w:r>
      <w:r w:rsidRPr="00D36379">
        <w:rPr>
          <w:rFonts w:ascii="Times New Roman" w:eastAsia="Times New Roman" w:hAnsi="Times New Roman"/>
          <w:sz w:val="22"/>
          <w:lang w:val="en-US"/>
        </w:rPr>
        <w:t xml:space="preserve"> </w:t>
      </w:r>
      <w:r>
        <w:rPr>
          <w:rFonts w:ascii="Times New Roman" w:eastAsia="Times New Roman" w:hAnsi="Times New Roman"/>
          <w:sz w:val="22"/>
        </w:rPr>
        <w:t>өзара</w:t>
      </w:r>
      <w:r w:rsidRPr="00D36379">
        <w:rPr>
          <w:rFonts w:ascii="Times New Roman" w:eastAsia="Times New Roman" w:hAnsi="Times New Roman"/>
          <w:sz w:val="22"/>
          <w:lang w:val="en-US"/>
        </w:rPr>
        <w:t xml:space="preserve"> </w:t>
      </w:r>
      <w:r>
        <w:rPr>
          <w:rFonts w:ascii="Times New Roman" w:eastAsia="Times New Roman" w:hAnsi="Times New Roman"/>
          <w:sz w:val="22"/>
        </w:rPr>
        <w:t>байланысқан</w:t>
      </w:r>
      <w:r w:rsidRPr="00D36379">
        <w:rPr>
          <w:rFonts w:ascii="Times New Roman" w:eastAsia="Times New Roman" w:hAnsi="Times New Roman"/>
          <w:sz w:val="22"/>
          <w:lang w:val="en-US"/>
        </w:rPr>
        <w:t xml:space="preserve"> </w:t>
      </w:r>
      <w:r>
        <w:rPr>
          <w:rFonts w:ascii="Times New Roman" w:eastAsia="Times New Roman" w:hAnsi="Times New Roman"/>
          <w:sz w:val="22"/>
        </w:rPr>
        <w:t>төрт</w:t>
      </w:r>
      <w:r w:rsidRPr="00D36379">
        <w:rPr>
          <w:rFonts w:ascii="Times New Roman" w:eastAsia="Times New Roman" w:hAnsi="Times New Roman"/>
          <w:sz w:val="22"/>
          <w:lang w:val="en-US"/>
        </w:rPr>
        <w:t xml:space="preserve"> </w:t>
      </w:r>
      <w:r>
        <w:rPr>
          <w:rFonts w:ascii="Times New Roman" w:eastAsia="Times New Roman" w:hAnsi="Times New Roman"/>
          <w:sz w:val="22"/>
        </w:rPr>
        <w:t>кезең</w:t>
      </w:r>
      <w:r w:rsidRPr="00D36379">
        <w:rPr>
          <w:rFonts w:ascii="Times New Roman" w:eastAsia="Times New Roman" w:hAnsi="Times New Roman"/>
          <w:sz w:val="22"/>
          <w:lang w:val="en-US"/>
        </w:rPr>
        <w:t xml:space="preserve"> </w:t>
      </w:r>
      <w:r>
        <w:rPr>
          <w:rFonts w:ascii="Times New Roman" w:eastAsia="Times New Roman" w:hAnsi="Times New Roman"/>
          <w:sz w:val="22"/>
        </w:rPr>
        <w:t>түрінде</w:t>
      </w:r>
      <w:r w:rsidRPr="00D36379">
        <w:rPr>
          <w:rFonts w:ascii="Times New Roman" w:eastAsia="Times New Roman" w:hAnsi="Times New Roman"/>
          <w:sz w:val="22"/>
          <w:lang w:val="en-US"/>
        </w:rPr>
        <w:t>:</w:t>
      </w:r>
    </w:p>
    <w:p w14:paraId="36C94A21" w14:textId="77777777" w:rsidR="00931CB0" w:rsidRPr="00D36379" w:rsidRDefault="00931CB0" w:rsidP="00931CB0">
      <w:pPr>
        <w:spacing w:line="1" w:lineRule="exact"/>
        <w:rPr>
          <w:rFonts w:ascii="Times New Roman" w:eastAsia="Times New Roman" w:hAnsi="Times New Roman"/>
          <w:lang w:val="en-US"/>
        </w:rPr>
      </w:pPr>
    </w:p>
    <w:p w14:paraId="632DA043" w14:textId="77777777" w:rsidR="00931CB0" w:rsidRPr="00D36379" w:rsidRDefault="00931CB0" w:rsidP="00931CB0">
      <w:pPr>
        <w:numPr>
          <w:ilvl w:val="0"/>
          <w:numId w:val="1"/>
        </w:numPr>
        <w:tabs>
          <w:tab w:val="left" w:pos="499"/>
        </w:tabs>
        <w:spacing w:line="254" w:lineRule="auto"/>
        <w:ind w:firstLine="274"/>
        <w:rPr>
          <w:rFonts w:ascii="Times New Roman" w:eastAsia="Times New Roman" w:hAnsi="Times New Roman"/>
          <w:sz w:val="22"/>
          <w:lang w:val="en-US"/>
        </w:rPr>
      </w:pPr>
      <w:r>
        <w:rPr>
          <w:rFonts w:ascii="Times New Roman" w:eastAsia="Times New Roman" w:hAnsi="Times New Roman"/>
          <w:sz w:val="22"/>
        </w:rPr>
        <w:t>топырақтағы</w:t>
      </w:r>
      <w:r w:rsidRPr="00D36379">
        <w:rPr>
          <w:rFonts w:ascii="Times New Roman" w:eastAsia="Times New Roman" w:hAnsi="Times New Roman"/>
          <w:sz w:val="22"/>
          <w:lang w:val="en-US"/>
        </w:rPr>
        <w:t xml:space="preserve"> </w:t>
      </w:r>
      <w:r>
        <w:rPr>
          <w:rFonts w:ascii="Times New Roman" w:eastAsia="Times New Roman" w:hAnsi="Times New Roman"/>
          <w:sz w:val="22"/>
        </w:rPr>
        <w:t>иондар</w:t>
      </w:r>
      <w:r w:rsidRPr="00D36379">
        <w:rPr>
          <w:rFonts w:ascii="Times New Roman" w:eastAsia="Times New Roman" w:hAnsi="Times New Roman"/>
          <w:sz w:val="22"/>
          <w:lang w:val="en-US"/>
        </w:rPr>
        <w:t xml:space="preserve"> </w:t>
      </w:r>
      <w:r>
        <w:rPr>
          <w:rFonts w:ascii="Times New Roman" w:eastAsia="Times New Roman" w:hAnsi="Times New Roman"/>
          <w:sz w:val="22"/>
        </w:rPr>
        <w:t>мен</w:t>
      </w:r>
      <w:r w:rsidRPr="00D36379">
        <w:rPr>
          <w:rFonts w:ascii="Times New Roman" w:eastAsia="Times New Roman" w:hAnsi="Times New Roman"/>
          <w:sz w:val="22"/>
          <w:lang w:val="en-US"/>
        </w:rPr>
        <w:t xml:space="preserve"> </w:t>
      </w:r>
      <w:r>
        <w:rPr>
          <w:rFonts w:ascii="Times New Roman" w:eastAsia="Times New Roman" w:hAnsi="Times New Roman"/>
          <w:sz w:val="22"/>
        </w:rPr>
        <w:t>тұздардың</w:t>
      </w:r>
      <w:r w:rsidRPr="00D36379">
        <w:rPr>
          <w:rFonts w:ascii="Times New Roman" w:eastAsia="Times New Roman" w:hAnsi="Times New Roman"/>
          <w:sz w:val="22"/>
          <w:lang w:val="en-US"/>
        </w:rPr>
        <w:t xml:space="preserve"> </w:t>
      </w:r>
      <w:r>
        <w:rPr>
          <w:rFonts w:ascii="Times New Roman" w:eastAsia="Times New Roman" w:hAnsi="Times New Roman"/>
          <w:sz w:val="22"/>
        </w:rPr>
        <w:t>өсімдіктің</w:t>
      </w:r>
      <w:r w:rsidRPr="00D36379">
        <w:rPr>
          <w:rFonts w:ascii="Times New Roman" w:eastAsia="Times New Roman" w:hAnsi="Times New Roman"/>
          <w:sz w:val="22"/>
          <w:lang w:val="en-US"/>
        </w:rPr>
        <w:t xml:space="preserve"> </w:t>
      </w:r>
      <w:r>
        <w:rPr>
          <w:rFonts w:ascii="Times New Roman" w:eastAsia="Times New Roman" w:hAnsi="Times New Roman"/>
          <w:sz w:val="22"/>
        </w:rPr>
        <w:t>тамыр</w:t>
      </w:r>
      <w:r w:rsidRPr="00D36379">
        <w:rPr>
          <w:rFonts w:ascii="Times New Roman" w:eastAsia="Times New Roman" w:hAnsi="Times New Roman"/>
          <w:sz w:val="22"/>
          <w:lang w:val="en-US"/>
        </w:rPr>
        <w:t xml:space="preserve"> </w:t>
      </w:r>
      <w:r>
        <w:rPr>
          <w:rFonts w:ascii="Times New Roman" w:eastAsia="Times New Roman" w:hAnsi="Times New Roman"/>
          <w:sz w:val="22"/>
        </w:rPr>
        <w:t>жүйесінің</w:t>
      </w:r>
      <w:r w:rsidRPr="00D36379">
        <w:rPr>
          <w:rFonts w:ascii="Times New Roman" w:eastAsia="Times New Roman" w:hAnsi="Times New Roman"/>
          <w:sz w:val="22"/>
          <w:lang w:val="en-US"/>
        </w:rPr>
        <w:t xml:space="preserve"> </w:t>
      </w:r>
      <w:r>
        <w:rPr>
          <w:rFonts w:ascii="Times New Roman" w:eastAsia="Times New Roman" w:hAnsi="Times New Roman"/>
          <w:sz w:val="22"/>
        </w:rPr>
        <w:t>бетіне</w:t>
      </w:r>
      <w:r w:rsidRPr="00D36379">
        <w:rPr>
          <w:rFonts w:ascii="Times New Roman" w:eastAsia="Times New Roman" w:hAnsi="Times New Roman"/>
          <w:sz w:val="22"/>
          <w:lang w:val="en-US"/>
        </w:rPr>
        <w:t xml:space="preserve"> </w:t>
      </w:r>
      <w:r>
        <w:rPr>
          <w:rFonts w:ascii="Times New Roman" w:eastAsia="Times New Roman" w:hAnsi="Times New Roman"/>
          <w:sz w:val="22"/>
        </w:rPr>
        <w:t>қарай</w:t>
      </w:r>
      <w:r w:rsidRPr="00D36379">
        <w:rPr>
          <w:rFonts w:ascii="Times New Roman" w:eastAsia="Times New Roman" w:hAnsi="Times New Roman"/>
          <w:sz w:val="22"/>
          <w:lang w:val="en-US"/>
        </w:rPr>
        <w:t xml:space="preserve"> </w:t>
      </w:r>
      <w:r>
        <w:rPr>
          <w:rFonts w:ascii="Times New Roman" w:eastAsia="Times New Roman" w:hAnsi="Times New Roman"/>
          <w:sz w:val="22"/>
        </w:rPr>
        <w:t>жылжуы</w:t>
      </w:r>
      <w:r w:rsidRPr="00D36379">
        <w:rPr>
          <w:rFonts w:ascii="Times New Roman" w:eastAsia="Times New Roman" w:hAnsi="Times New Roman"/>
          <w:sz w:val="22"/>
          <w:lang w:val="en-US"/>
        </w:rPr>
        <w:t>;</w:t>
      </w:r>
    </w:p>
    <w:p w14:paraId="686A2718" w14:textId="77777777" w:rsidR="00931CB0" w:rsidRPr="00D36379" w:rsidRDefault="00931CB0" w:rsidP="00931CB0">
      <w:pPr>
        <w:numPr>
          <w:ilvl w:val="0"/>
          <w:numId w:val="1"/>
        </w:numPr>
        <w:tabs>
          <w:tab w:val="left" w:pos="544"/>
        </w:tabs>
        <w:spacing w:line="268" w:lineRule="auto"/>
        <w:ind w:firstLine="274"/>
        <w:rPr>
          <w:rFonts w:ascii="Times New Roman" w:eastAsia="Times New Roman" w:hAnsi="Times New Roman"/>
          <w:sz w:val="22"/>
          <w:lang w:val="en-US"/>
        </w:rPr>
      </w:pPr>
      <w:r>
        <w:rPr>
          <w:rFonts w:ascii="Times New Roman" w:eastAsia="Times New Roman" w:hAnsi="Times New Roman"/>
          <w:sz w:val="22"/>
        </w:rPr>
        <w:t>олардың</w:t>
      </w:r>
      <w:r w:rsidRPr="00D36379">
        <w:rPr>
          <w:rFonts w:ascii="Times New Roman" w:eastAsia="Times New Roman" w:hAnsi="Times New Roman"/>
          <w:sz w:val="22"/>
          <w:lang w:val="en-US"/>
        </w:rPr>
        <w:t xml:space="preserve"> </w:t>
      </w:r>
      <w:r>
        <w:rPr>
          <w:rFonts w:ascii="Times New Roman" w:eastAsia="Times New Roman" w:hAnsi="Times New Roman"/>
          <w:sz w:val="22"/>
        </w:rPr>
        <w:t>тамыр</w:t>
      </w:r>
      <w:r w:rsidRPr="00D36379">
        <w:rPr>
          <w:rFonts w:ascii="Times New Roman" w:eastAsia="Times New Roman" w:hAnsi="Times New Roman"/>
          <w:sz w:val="22"/>
          <w:lang w:val="en-US"/>
        </w:rPr>
        <w:t xml:space="preserve"> </w:t>
      </w:r>
      <w:r>
        <w:rPr>
          <w:rFonts w:ascii="Times New Roman" w:eastAsia="Times New Roman" w:hAnsi="Times New Roman"/>
          <w:sz w:val="22"/>
        </w:rPr>
        <w:t>бетінен</w:t>
      </w:r>
      <w:r w:rsidRPr="00D36379">
        <w:rPr>
          <w:rFonts w:ascii="Times New Roman" w:eastAsia="Times New Roman" w:hAnsi="Times New Roman"/>
          <w:sz w:val="22"/>
          <w:lang w:val="en-US"/>
        </w:rPr>
        <w:t xml:space="preserve"> </w:t>
      </w:r>
      <w:r>
        <w:rPr>
          <w:rFonts w:ascii="Times New Roman" w:eastAsia="Times New Roman" w:hAnsi="Times New Roman"/>
          <w:sz w:val="22"/>
        </w:rPr>
        <w:t>тамыр</w:t>
      </w:r>
      <w:r w:rsidRPr="00D36379">
        <w:rPr>
          <w:rFonts w:ascii="Times New Roman" w:eastAsia="Times New Roman" w:hAnsi="Times New Roman"/>
          <w:sz w:val="22"/>
          <w:lang w:val="en-US"/>
        </w:rPr>
        <w:t xml:space="preserve"> </w:t>
      </w:r>
      <w:r>
        <w:rPr>
          <w:rFonts w:ascii="Times New Roman" w:eastAsia="Times New Roman" w:hAnsi="Times New Roman"/>
          <w:sz w:val="22"/>
        </w:rPr>
        <w:t>клеткаларының</w:t>
      </w:r>
      <w:r w:rsidRPr="00D36379">
        <w:rPr>
          <w:rFonts w:ascii="Times New Roman" w:eastAsia="Times New Roman" w:hAnsi="Times New Roman"/>
          <w:sz w:val="22"/>
          <w:lang w:val="en-US"/>
        </w:rPr>
        <w:t xml:space="preserve"> </w:t>
      </w:r>
      <w:r>
        <w:rPr>
          <w:rFonts w:ascii="Times New Roman" w:eastAsia="Times New Roman" w:hAnsi="Times New Roman"/>
          <w:sz w:val="22"/>
        </w:rPr>
        <w:t>цитоплазмасы</w:t>
      </w:r>
      <w:r w:rsidRPr="00D36379">
        <w:rPr>
          <w:rFonts w:ascii="Times New Roman" w:eastAsia="Times New Roman" w:hAnsi="Times New Roman"/>
          <w:sz w:val="22"/>
          <w:lang w:val="en-US"/>
        </w:rPr>
        <w:t xml:space="preserve"> </w:t>
      </w:r>
      <w:r>
        <w:rPr>
          <w:rFonts w:ascii="Times New Roman" w:eastAsia="Times New Roman" w:hAnsi="Times New Roman"/>
          <w:sz w:val="22"/>
        </w:rPr>
        <w:t>мен</w:t>
      </w:r>
      <w:r w:rsidRPr="00D36379">
        <w:rPr>
          <w:rFonts w:ascii="Times New Roman" w:eastAsia="Times New Roman" w:hAnsi="Times New Roman"/>
          <w:sz w:val="22"/>
          <w:lang w:val="en-US"/>
        </w:rPr>
        <w:t xml:space="preserve"> </w:t>
      </w:r>
      <w:r>
        <w:rPr>
          <w:rFonts w:ascii="Times New Roman" w:eastAsia="Times New Roman" w:hAnsi="Times New Roman"/>
          <w:sz w:val="22"/>
        </w:rPr>
        <w:t>вакуоліне</w:t>
      </w:r>
      <w:r w:rsidRPr="00D36379">
        <w:rPr>
          <w:rFonts w:ascii="Times New Roman" w:eastAsia="Times New Roman" w:hAnsi="Times New Roman"/>
          <w:sz w:val="22"/>
          <w:lang w:val="en-US"/>
        </w:rPr>
        <w:t xml:space="preserve"> </w:t>
      </w:r>
      <w:r>
        <w:rPr>
          <w:rFonts w:ascii="Times New Roman" w:eastAsia="Times New Roman" w:hAnsi="Times New Roman"/>
          <w:sz w:val="22"/>
        </w:rPr>
        <w:t>тасымалдануы</w:t>
      </w:r>
      <w:r w:rsidRPr="00D36379">
        <w:rPr>
          <w:rFonts w:ascii="Times New Roman" w:eastAsia="Times New Roman" w:hAnsi="Times New Roman"/>
          <w:sz w:val="22"/>
          <w:lang w:val="en-US"/>
        </w:rPr>
        <w:t>;</w:t>
      </w:r>
    </w:p>
    <w:p w14:paraId="4B6AAE1E" w14:textId="77777777" w:rsidR="00931CB0" w:rsidRPr="00D36379" w:rsidRDefault="00931CB0" w:rsidP="00931CB0">
      <w:pPr>
        <w:tabs>
          <w:tab w:val="left" w:pos="544"/>
        </w:tabs>
        <w:spacing w:line="268" w:lineRule="auto"/>
        <w:ind w:firstLine="274"/>
        <w:rPr>
          <w:rFonts w:ascii="Times New Roman" w:eastAsia="Times New Roman" w:hAnsi="Times New Roman"/>
          <w:sz w:val="22"/>
          <w:lang w:val="en-US"/>
        </w:rPr>
        <w:sectPr w:rsidR="00931CB0" w:rsidRPr="00D36379">
          <w:pgSz w:w="8100" w:h="11906"/>
          <w:pgMar w:top="782" w:right="847" w:bottom="0" w:left="860" w:header="0" w:footer="0" w:gutter="0"/>
          <w:cols w:space="0" w:equalWidth="0">
            <w:col w:w="6400"/>
          </w:cols>
          <w:docGrid w:linePitch="360"/>
        </w:sectPr>
      </w:pPr>
    </w:p>
    <w:p w14:paraId="56A68C0A" w14:textId="77777777" w:rsidR="00931CB0" w:rsidRPr="00D36379" w:rsidRDefault="00931CB0" w:rsidP="00931CB0">
      <w:pPr>
        <w:spacing w:line="136" w:lineRule="exact"/>
        <w:rPr>
          <w:rFonts w:ascii="Times New Roman" w:eastAsia="Times New Roman" w:hAnsi="Times New Roman"/>
          <w:lang w:val="en-US"/>
        </w:rPr>
      </w:pPr>
    </w:p>
    <w:p w14:paraId="4E573EFD"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154</w:t>
      </w:r>
    </w:p>
    <w:p w14:paraId="04184435"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31FD65FE" w14:textId="77777777" w:rsidR="00931CB0" w:rsidRDefault="00931CB0" w:rsidP="00931CB0">
      <w:pPr>
        <w:numPr>
          <w:ilvl w:val="0"/>
          <w:numId w:val="1"/>
        </w:numPr>
        <w:tabs>
          <w:tab w:val="left" w:pos="538"/>
        </w:tabs>
        <w:spacing w:line="262" w:lineRule="auto"/>
        <w:ind w:firstLine="274"/>
        <w:rPr>
          <w:rFonts w:ascii="Times New Roman" w:eastAsia="Times New Roman" w:hAnsi="Times New Roman"/>
          <w:sz w:val="22"/>
        </w:rPr>
      </w:pPr>
      <w:bookmarkStart w:id="17" w:name="page155"/>
      <w:bookmarkEnd w:id="17"/>
      <w:r>
        <w:rPr>
          <w:rFonts w:ascii="Times New Roman" w:eastAsia="Times New Roman" w:hAnsi="Times New Roman"/>
          <w:sz w:val="22"/>
        </w:rPr>
        <w:lastRenderedPageBreak/>
        <w:t>радиалдық бағытта тамыр ұлпалары бойымен ксилема сосуд-тарына дейін қозғалуы;</w:t>
      </w:r>
    </w:p>
    <w:p w14:paraId="613E98B7" w14:textId="77777777" w:rsidR="00931CB0" w:rsidRDefault="00931CB0" w:rsidP="00931CB0">
      <w:pPr>
        <w:spacing w:line="1" w:lineRule="exact"/>
        <w:rPr>
          <w:rFonts w:ascii="Times New Roman" w:eastAsia="Times New Roman" w:hAnsi="Times New Roman"/>
          <w:sz w:val="22"/>
        </w:rPr>
      </w:pPr>
    </w:p>
    <w:p w14:paraId="39757D59" w14:textId="77777777" w:rsidR="00931CB0" w:rsidRDefault="00931CB0" w:rsidP="00931CB0">
      <w:pPr>
        <w:numPr>
          <w:ilvl w:val="0"/>
          <w:numId w:val="1"/>
        </w:numPr>
        <w:tabs>
          <w:tab w:val="left" w:pos="515"/>
        </w:tabs>
        <w:spacing w:line="254" w:lineRule="auto"/>
        <w:ind w:firstLine="274"/>
        <w:rPr>
          <w:rFonts w:ascii="Times New Roman" w:eastAsia="Times New Roman" w:hAnsi="Times New Roman"/>
          <w:sz w:val="22"/>
        </w:rPr>
      </w:pPr>
      <w:r>
        <w:rPr>
          <w:rFonts w:ascii="Times New Roman" w:eastAsia="Times New Roman" w:hAnsi="Times New Roman"/>
          <w:sz w:val="22"/>
        </w:rPr>
        <w:t>өткізгіш жүйе арқылы жерүсті мүшелерге дейін тасымалдануы көрсеткен жөн.</w:t>
      </w:r>
    </w:p>
    <w:p w14:paraId="6B568324" w14:textId="77777777" w:rsidR="00931CB0" w:rsidRDefault="00931CB0" w:rsidP="00931CB0">
      <w:pPr>
        <w:spacing w:line="266" w:lineRule="auto"/>
        <w:ind w:firstLine="283"/>
        <w:jc w:val="both"/>
        <w:rPr>
          <w:rFonts w:ascii="Times New Roman" w:eastAsia="Times New Roman" w:hAnsi="Times New Roman"/>
          <w:sz w:val="21"/>
        </w:rPr>
      </w:pPr>
      <w:r>
        <w:rPr>
          <w:rFonts w:ascii="Times New Roman" w:eastAsia="Times New Roman" w:hAnsi="Times New Roman"/>
          <w:sz w:val="21"/>
        </w:rPr>
        <w:t>Əрбір кезең белгілі құрылымдармен байланысқан жəне өз заңдылықтарына бағынады. Иондардың тамыр клеткаларының цитоплазмасына тасымалын сипаттай отырып, цитоплазмалық мембраналардың иондар үшін өткізгіштігін жəне мембрана арқылы иондар тасымалының қозғаушы күштерін талқылау керек. Тасымалдың екі: пассивті (электрохимиялық градиенті бойынша) жəне активті (градиентке қарсы) түрін ажыратады. Иондардың мем-брана арқылы тасымалының: пассивті диффузия, жеңілденген диф-фузия, бірінші реттік активті тасымалдау, екінші реттік активті тасы-малдау (қосарланған) төрт түрін бөледі. Өсімдік клеткасында иондар тасымалының ерекшеліктері: а) талғаулық; ə) энергияға тəуелділік; б) метаболизмнің ингибиторлармен тежелуі; в) иондарды градиент-ке қарсы тасымалдау; г) температураға тəуелділік.</w:t>
      </w:r>
    </w:p>
    <w:p w14:paraId="70F1E4AD" w14:textId="77777777" w:rsidR="00931CB0" w:rsidRDefault="00931CB0" w:rsidP="00931CB0">
      <w:pPr>
        <w:spacing w:line="4" w:lineRule="exact"/>
        <w:rPr>
          <w:rFonts w:ascii="Times New Roman" w:eastAsia="Times New Roman" w:hAnsi="Times New Roman"/>
          <w:sz w:val="22"/>
        </w:rPr>
      </w:pPr>
    </w:p>
    <w:p w14:paraId="0ADEB092"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Əртүрлі организмдер жасушасының өзіне тəн өзгешеліктері болғанымен, олар құрамындағы химиялық элементтер сипаты жағынан ұқсас келеді. Жалпы жасуша құрамында Д. И. Менделеев кестесінде 70 элементі кездескенімен, тірі организмдерде олардың 24-і тұрақты түрде ұшырасады. Жасуша құрамында 62% шамасын-да оттегі, 20% шамасында көміртегі, 10% шамасында сутегі жəне 3% шамасында азот болады. Оттеті мен сутегі су мен органикалық заттар құрамына енсе, көміртегі – органикалық заттар негізін құрайды. Азот амин қышқылдарының, белоктардың, нуклеин қышқылдарының, АТФ-ның, гемоглобиннің, көптеген ферменттер мен дəрумен дəрілердің құрамына енеді.</w:t>
      </w:r>
    </w:p>
    <w:p w14:paraId="1C287DEC" w14:textId="77777777" w:rsidR="00931CB0" w:rsidRDefault="00931CB0" w:rsidP="00931CB0">
      <w:pPr>
        <w:spacing w:line="2" w:lineRule="exact"/>
        <w:rPr>
          <w:rFonts w:ascii="Times New Roman" w:eastAsia="Times New Roman" w:hAnsi="Times New Roman"/>
          <w:sz w:val="22"/>
        </w:rPr>
      </w:pPr>
    </w:p>
    <w:p w14:paraId="58739901" w14:textId="77777777" w:rsidR="00931CB0" w:rsidRDefault="00931CB0" w:rsidP="00931CB0">
      <w:pPr>
        <w:spacing w:line="257" w:lineRule="auto"/>
        <w:ind w:firstLine="283"/>
        <w:jc w:val="both"/>
        <w:rPr>
          <w:rFonts w:ascii="Times New Roman" w:eastAsia="Times New Roman" w:hAnsi="Times New Roman"/>
          <w:sz w:val="22"/>
        </w:rPr>
      </w:pPr>
      <w:r>
        <w:rPr>
          <w:rFonts w:ascii="Times New Roman" w:eastAsia="Times New Roman" w:hAnsi="Times New Roman"/>
          <w:sz w:val="22"/>
        </w:rPr>
        <w:t>Жасуша құрамында 2,5% шамасында кальций, 1% шамасын-да фосфор кездеседі. Кальций сүйек ұлпасы мен тіс кіреукесінің құрамына енеді, қанның ұю процесін, ет талшықтарының жиы-рылуын жандандырады, жасуша мембранасының өтімділігін реттейді. Фосфор да сүйек ұлпасы мен тіс кіреукесінің, нукле-ин қышқылдарының, АТФ-тың кейбір ферменттердің құрамына енеді.</w:t>
      </w:r>
    </w:p>
    <w:p w14:paraId="65C1A622" w14:textId="77777777" w:rsidR="00931CB0" w:rsidRDefault="00931CB0" w:rsidP="00931CB0">
      <w:pPr>
        <w:spacing w:line="250" w:lineRule="exact"/>
        <w:rPr>
          <w:rFonts w:ascii="Times New Roman" w:eastAsia="Times New Roman" w:hAnsi="Times New Roman"/>
          <w:sz w:val="22"/>
        </w:rPr>
      </w:pPr>
    </w:p>
    <w:p w14:paraId="510F6056" w14:textId="77777777" w:rsidR="00931CB0" w:rsidRDefault="00931CB0" w:rsidP="00931CB0">
      <w:pPr>
        <w:spacing w:line="261" w:lineRule="auto"/>
        <w:ind w:firstLine="283"/>
        <w:jc w:val="both"/>
        <w:rPr>
          <w:rFonts w:ascii="Times New Roman" w:eastAsia="Times New Roman" w:hAnsi="Times New Roman"/>
          <w:sz w:val="22"/>
        </w:rPr>
      </w:pPr>
      <w:r>
        <w:rPr>
          <w:rFonts w:ascii="Times New Roman" w:eastAsia="Times New Roman" w:hAnsi="Times New Roman"/>
          <w:sz w:val="22"/>
        </w:rPr>
        <w:t>Кальций – ұлпалық сұйық, қан құрамында болады, оның ион-дары көптеген ферменттік процестердің жүруін қамтамасыз етеді, бұлшық ет пен нерв жүйесінің қозғыштығын төмендетіп, жасуша</w:t>
      </w:r>
    </w:p>
    <w:p w14:paraId="55EF91FE" w14:textId="77777777" w:rsidR="00931CB0" w:rsidRDefault="00931CB0" w:rsidP="00931CB0">
      <w:pPr>
        <w:spacing w:line="261" w:lineRule="auto"/>
        <w:ind w:firstLine="283"/>
        <w:jc w:val="both"/>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62C09370" w14:textId="77777777" w:rsidR="00931CB0" w:rsidRDefault="00931CB0" w:rsidP="00931CB0">
      <w:pPr>
        <w:spacing w:line="144" w:lineRule="exact"/>
        <w:rPr>
          <w:rFonts w:ascii="Times New Roman" w:eastAsia="Times New Roman" w:hAnsi="Times New Roman"/>
        </w:rPr>
      </w:pPr>
    </w:p>
    <w:p w14:paraId="10E52B8C"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155</w:t>
      </w:r>
    </w:p>
    <w:p w14:paraId="42C45700"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014A7D3C" w14:textId="77777777" w:rsidR="00931CB0" w:rsidRDefault="00931CB0" w:rsidP="00931CB0">
      <w:pPr>
        <w:spacing w:line="262" w:lineRule="auto"/>
        <w:jc w:val="both"/>
        <w:rPr>
          <w:rFonts w:ascii="Times New Roman" w:eastAsia="Times New Roman" w:hAnsi="Times New Roman"/>
          <w:sz w:val="22"/>
        </w:rPr>
      </w:pPr>
      <w:bookmarkStart w:id="18" w:name="page156"/>
      <w:bookmarkEnd w:id="18"/>
      <w:r>
        <w:rPr>
          <w:rFonts w:ascii="Times New Roman" w:eastAsia="Times New Roman" w:hAnsi="Times New Roman"/>
          <w:sz w:val="22"/>
        </w:rPr>
        <w:lastRenderedPageBreak/>
        <w:t>мембранасының, өтімділігін азайтады, жүрек қызметін реттеуде маңызды қызмет атқарады.</w:t>
      </w:r>
    </w:p>
    <w:p w14:paraId="21B31F4C" w14:textId="77777777" w:rsidR="00931CB0" w:rsidRDefault="00931CB0" w:rsidP="00931CB0">
      <w:pPr>
        <w:spacing w:line="2" w:lineRule="exact"/>
        <w:rPr>
          <w:rFonts w:ascii="Times New Roman" w:eastAsia="Times New Roman" w:hAnsi="Times New Roman"/>
        </w:rPr>
      </w:pPr>
    </w:p>
    <w:p w14:paraId="6FC4586F"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Фосфор – аралық зат алмасу процесінде маңызды рөл атқарады. Оның қатысуымен көмірсулардың фосфорлану процесі жүреді, қанның қышқыл-сілтілік тепе-теңдігі қамтамасыз етіледі, бұлшық еттің жиырылуын қуаттандыратын биохимиялық процестер атқарылады.</w:t>
      </w:r>
    </w:p>
    <w:p w14:paraId="5A819E02" w14:textId="77777777" w:rsidR="00931CB0" w:rsidRDefault="00931CB0" w:rsidP="00931CB0">
      <w:pPr>
        <w:spacing w:line="1" w:lineRule="exact"/>
        <w:rPr>
          <w:rFonts w:ascii="Times New Roman" w:eastAsia="Times New Roman" w:hAnsi="Times New Roman"/>
        </w:rPr>
      </w:pPr>
    </w:p>
    <w:p w14:paraId="3997A8BD" w14:textId="77777777" w:rsidR="00931CB0" w:rsidRDefault="00931CB0" w:rsidP="00931CB0">
      <w:pPr>
        <w:spacing w:line="266" w:lineRule="auto"/>
        <w:ind w:firstLine="283"/>
        <w:jc w:val="both"/>
        <w:rPr>
          <w:rFonts w:ascii="Times New Roman" w:eastAsia="Times New Roman" w:hAnsi="Times New Roman"/>
          <w:sz w:val="21"/>
        </w:rPr>
      </w:pPr>
      <w:r>
        <w:rPr>
          <w:rFonts w:ascii="Times New Roman" w:eastAsia="Times New Roman" w:hAnsi="Times New Roman"/>
          <w:sz w:val="21"/>
        </w:rPr>
        <w:t>Күкірт (мөлшері 0,25% шамасында) – цистеин, цистин, метионин амин қышқылдарының, В дəрумен дəрісі мен кейбір ферменттердің құрамына енеді. Организмде ол креатин, муцин, глютатион, ин-сулин, питуитрин, кофермент А, таурин мен оның туындылары құрамында кездеседі. Бұл элемент жүннің, мүйіздің, құс қауырсыны мен мамығының құрамында көп мөлшерде кездеседі. Ол организмде күкірт қышқылын түзіп, тоқ ішекте түзілетін улы заттарды залалсыз-дандыруда маңызды қызмет атқарады.</w:t>
      </w:r>
    </w:p>
    <w:p w14:paraId="0A3137BA" w14:textId="77777777" w:rsidR="00931CB0" w:rsidRDefault="00931CB0" w:rsidP="00931CB0">
      <w:pPr>
        <w:spacing w:line="3" w:lineRule="exact"/>
        <w:rPr>
          <w:rFonts w:ascii="Times New Roman" w:eastAsia="Times New Roman" w:hAnsi="Times New Roman"/>
        </w:rPr>
      </w:pPr>
    </w:p>
    <w:p w14:paraId="1D337E9D"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Жасуша құрамында калий да ион түрінде едəуір мөлшерде кездеседі (0,25%). Ол белок синтезін қамтамасыз ететін ферменттердің əрекетін жандандырады, жүрек жұмысын реттеуге қатысады, нерв жүйесі мен бұлшық еттің қозғыштығын төмендетеді, қозу толқынын таратуда, ацетилхолин медиаторын түзуде маңызды рөл атқарады.</w:t>
      </w:r>
    </w:p>
    <w:p w14:paraId="5B8D0EAC" w14:textId="77777777" w:rsidR="00931CB0" w:rsidRDefault="00931CB0" w:rsidP="00931CB0">
      <w:pPr>
        <w:spacing w:line="2" w:lineRule="exact"/>
        <w:rPr>
          <w:rFonts w:ascii="Times New Roman" w:eastAsia="Times New Roman" w:hAnsi="Times New Roman"/>
        </w:rPr>
      </w:pPr>
    </w:p>
    <w:p w14:paraId="4D78BAD2"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Натрий – жасушада тек ион түрінде кездеседі. Ол негізінен дене сұйықтықтарының құрамында болады да, қан мен лимфаның осмостық қысымын реттеуде маңызды рөл атқарады. Натрий буферлік жүйе құрамына еніп, қанның əрекетшіл ортасын реттеуге, қозу процесінің туындап, таралу процесіне қатысады, гормондар синтезіне əсер етеді.</w:t>
      </w:r>
    </w:p>
    <w:p w14:paraId="2BA3D811" w14:textId="77777777" w:rsidR="00931CB0" w:rsidRDefault="00931CB0" w:rsidP="00931CB0">
      <w:pPr>
        <w:spacing w:line="2" w:lineRule="exact"/>
        <w:rPr>
          <w:rFonts w:ascii="Times New Roman" w:eastAsia="Times New Roman" w:hAnsi="Times New Roman"/>
        </w:rPr>
      </w:pPr>
    </w:p>
    <w:p w14:paraId="47A4CC7B"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Хлор – организмде теріс зарядты иондар түрінде кездеседі, на-трий жəне калий иондарымен байланыста болады, жасушада козу процесінің туындауында маңызды рөл атқарады, қарын сөлі құрамындағы тұз қышқылының құрамына енеді.</w:t>
      </w:r>
    </w:p>
    <w:p w14:paraId="18456F64" w14:textId="77777777" w:rsidR="00931CB0" w:rsidRDefault="00931CB0" w:rsidP="00931CB0">
      <w:pPr>
        <w:spacing w:line="1" w:lineRule="exact"/>
        <w:rPr>
          <w:rFonts w:ascii="Times New Roman" w:eastAsia="Times New Roman" w:hAnsi="Times New Roman"/>
        </w:rPr>
      </w:pPr>
    </w:p>
    <w:p w14:paraId="3ACF079A" w14:textId="77777777" w:rsidR="00931CB0" w:rsidRDefault="00931CB0" w:rsidP="00931CB0">
      <w:pPr>
        <w:spacing w:line="270" w:lineRule="auto"/>
        <w:ind w:firstLine="283"/>
        <w:jc w:val="both"/>
        <w:rPr>
          <w:rFonts w:ascii="Times New Roman" w:eastAsia="Times New Roman" w:hAnsi="Times New Roman"/>
          <w:sz w:val="21"/>
        </w:rPr>
      </w:pPr>
      <w:r>
        <w:rPr>
          <w:rFonts w:ascii="Times New Roman" w:eastAsia="Times New Roman" w:hAnsi="Times New Roman"/>
          <w:sz w:val="21"/>
        </w:rPr>
        <w:t>Магний – жасуша ішінде жинақталатын катион. Ол митохон-дрияларда шоғырланады, тотықтырғыш фосфорлану процесінің белсендірушісі болып табылады да, қуат алмасуын, ДНК синтезін жандандырады, актин мен миозинді жалғастыратын магнийлі белок комплексінің құрамына еніп, бұлшық еттің жиырылуын қамтамасыз етуде маңызды рөл атқарады. Магний гликолиз процесін реттейтін көптеген ферменттік жүйелердің құрамына енеді, кальцийдің</w:t>
      </w:r>
    </w:p>
    <w:p w14:paraId="3363623B" w14:textId="77777777" w:rsidR="00931CB0" w:rsidRDefault="00931CB0" w:rsidP="00931CB0">
      <w:pPr>
        <w:spacing w:line="270" w:lineRule="auto"/>
        <w:ind w:firstLine="283"/>
        <w:jc w:val="both"/>
        <w:rPr>
          <w:rFonts w:ascii="Times New Roman" w:eastAsia="Times New Roman" w:hAnsi="Times New Roman"/>
          <w:sz w:val="21"/>
        </w:rPr>
        <w:sectPr w:rsidR="00931CB0">
          <w:pgSz w:w="8100" w:h="11906"/>
          <w:pgMar w:top="782" w:right="847" w:bottom="0" w:left="860" w:header="0" w:footer="0" w:gutter="0"/>
          <w:cols w:space="0" w:equalWidth="0">
            <w:col w:w="6400"/>
          </w:cols>
          <w:docGrid w:linePitch="360"/>
        </w:sectPr>
      </w:pPr>
    </w:p>
    <w:p w14:paraId="06BC4F9F" w14:textId="77777777" w:rsidR="00931CB0" w:rsidRDefault="00931CB0" w:rsidP="00931CB0">
      <w:pPr>
        <w:spacing w:line="140" w:lineRule="exact"/>
        <w:rPr>
          <w:rFonts w:ascii="Times New Roman" w:eastAsia="Times New Roman" w:hAnsi="Times New Roman"/>
        </w:rPr>
      </w:pPr>
    </w:p>
    <w:p w14:paraId="0147469B"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156</w:t>
      </w:r>
    </w:p>
    <w:p w14:paraId="266C527F"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24A58FBB" w14:textId="77777777" w:rsidR="00931CB0" w:rsidRDefault="00931CB0" w:rsidP="00931CB0">
      <w:pPr>
        <w:spacing w:line="258" w:lineRule="auto"/>
        <w:jc w:val="both"/>
        <w:rPr>
          <w:rFonts w:ascii="Times New Roman" w:eastAsia="Times New Roman" w:hAnsi="Times New Roman"/>
          <w:sz w:val="22"/>
        </w:rPr>
      </w:pPr>
      <w:bookmarkStart w:id="19" w:name="page157"/>
      <w:bookmarkEnd w:id="19"/>
      <w:r>
        <w:rPr>
          <w:rFonts w:ascii="Times New Roman" w:eastAsia="Times New Roman" w:hAnsi="Times New Roman"/>
          <w:sz w:val="22"/>
        </w:rPr>
        <w:lastRenderedPageBreak/>
        <w:t>кереғары болып табылады. Қан құрамында магний мөлшері өссе, нерв жүйесінің қозғыштығы төмендеп, нерв орталықтарының қызметі тежеледі, организмді ұйқы басып, селқостық (апатия) байқалады.</w:t>
      </w:r>
    </w:p>
    <w:p w14:paraId="7E87C3BF" w14:textId="77777777" w:rsidR="00931CB0" w:rsidRDefault="00931CB0" w:rsidP="00931CB0">
      <w:pPr>
        <w:spacing w:line="2" w:lineRule="exact"/>
        <w:rPr>
          <w:rFonts w:ascii="Times New Roman" w:eastAsia="Times New Roman" w:hAnsi="Times New Roman"/>
        </w:rPr>
      </w:pPr>
    </w:p>
    <w:p w14:paraId="396D7188" w14:textId="77777777" w:rsidR="00931CB0" w:rsidRDefault="00931CB0" w:rsidP="00931CB0">
      <w:pPr>
        <w:spacing w:line="266" w:lineRule="auto"/>
        <w:ind w:firstLine="284"/>
        <w:jc w:val="both"/>
        <w:rPr>
          <w:rFonts w:ascii="Times New Roman" w:eastAsia="Times New Roman" w:hAnsi="Times New Roman"/>
          <w:sz w:val="21"/>
        </w:rPr>
      </w:pPr>
      <w:r>
        <w:rPr>
          <w:rFonts w:ascii="Times New Roman" w:eastAsia="Times New Roman" w:hAnsi="Times New Roman"/>
          <w:sz w:val="21"/>
        </w:rPr>
        <w:t>Организмдегі минералды заттардың жалпы мөлшері онша көп емес, дене массасының 3,5-4 пайызы шамасында. Олар организмде жинақталған мөлшеріне қарай макро, микро жəне ультра элемент-тер болып бөлінеді. Физиологиялық маңызы жоғарыда баяндалып өткен химиялық заттар макроэлементтерді құрайды. Микроэлемент-тер денеде өте аз мөлшерде (103-105 пайыз) кездеседі. Оларға темір, мыс, кобальт, марганец, мырыш, йод, бром, фтор, никель жатады. Ультраэлементтердің (алтын, күміс, селен, радиоактивті элементтер) денеде нышаны ғана болады (106 пайыз жəне одан да аз).</w:t>
      </w:r>
    </w:p>
    <w:p w14:paraId="36A9494C" w14:textId="77777777" w:rsidR="00931CB0" w:rsidRDefault="00931CB0" w:rsidP="00931CB0">
      <w:pPr>
        <w:spacing w:line="3" w:lineRule="exact"/>
        <w:rPr>
          <w:rFonts w:ascii="Times New Roman" w:eastAsia="Times New Roman" w:hAnsi="Times New Roman"/>
        </w:rPr>
      </w:pPr>
    </w:p>
    <w:p w14:paraId="176DA8C0"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Микроэлементтер организмнің өсіп даму процесін реттеуде, оның түрлі дерттерге төзімділігін қалыптастыруда маңызды рөл атқарады. Дегенмен, əр микроэлемент белгілі бір қызмет атқарады.</w:t>
      </w:r>
    </w:p>
    <w:p w14:paraId="64EF93CE" w14:textId="77777777" w:rsidR="00931CB0" w:rsidRDefault="00931CB0" w:rsidP="00931CB0">
      <w:pPr>
        <w:spacing w:line="1" w:lineRule="exact"/>
        <w:rPr>
          <w:rFonts w:ascii="Times New Roman" w:eastAsia="Times New Roman" w:hAnsi="Times New Roman"/>
        </w:rPr>
      </w:pPr>
    </w:p>
    <w:p w14:paraId="56063FAB"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Темір гемоглобиннің, миоглобиннің, тотығу-тотықсыздандыру ферменттері – пероксидаза, каталаза мен биологиялық тотығу процесін жүрізетін цитохромдық ферменттер құрамына енеді. Де-неде темір бауырда, көк бауырда, ішектің кілегейлі қабығында ферритин (темірдің гидрат тотығы мен белоктардың қосылысы) түрінде кездеседі. Организмде темір гемосидерин (темірлі пиг-мент, гемоглобиннің ыдырау өнімі) түрінде де кездеседі. Темірдің бір бөлігі плазма белоктарымен сидерофилин атты қосылыс түзеді. Осы қосылыс түрінде темір организмде тасымалданады. Организм-де темір жетіспесе, эритроциттердің түзілуі бұзылып, қан азаяды (анемия).</w:t>
      </w:r>
    </w:p>
    <w:p w14:paraId="48C56A4C" w14:textId="77777777" w:rsidR="00931CB0" w:rsidRDefault="00931CB0" w:rsidP="00931CB0">
      <w:pPr>
        <w:spacing w:line="3" w:lineRule="exact"/>
        <w:rPr>
          <w:rFonts w:ascii="Times New Roman" w:eastAsia="Times New Roman" w:hAnsi="Times New Roman"/>
        </w:rPr>
      </w:pPr>
    </w:p>
    <w:p w14:paraId="588BC405" w14:textId="77777777" w:rsidR="00931CB0" w:rsidRDefault="00931CB0" w:rsidP="00931CB0">
      <w:pPr>
        <w:spacing w:line="266" w:lineRule="auto"/>
        <w:ind w:firstLine="284"/>
        <w:jc w:val="both"/>
        <w:rPr>
          <w:rFonts w:ascii="Times New Roman" w:eastAsia="Times New Roman" w:hAnsi="Times New Roman"/>
          <w:sz w:val="21"/>
        </w:rPr>
      </w:pPr>
      <w:r>
        <w:rPr>
          <w:rFonts w:ascii="Times New Roman" w:eastAsia="Times New Roman" w:hAnsi="Times New Roman"/>
          <w:sz w:val="21"/>
        </w:rPr>
        <w:t>Мыс – гемокупреин түрінде эритроциттер құрамында болады. Ол кейбір тотығу-тотықсыздаңдыру ферменттерінің құрамына ене оты-рып, ұлпалық тыныс процестерінде маңызды рөл атқарады. Мыс қан түзу процесін жақсартады, меланин пигментін түзу үшін қажет. Ол цитохромоксидаза ферментінің белсенділігін күшейтіп, гипофиздің алдыңғы бөлігінің гормондары мен А, В, С, Е, РР дəрумен дəрілерінің əсерін жандандырып, өсіп-өну процесін күшейтеді.</w:t>
      </w:r>
    </w:p>
    <w:p w14:paraId="04EBC890" w14:textId="77777777" w:rsidR="00931CB0" w:rsidRDefault="00931CB0" w:rsidP="00931CB0">
      <w:pPr>
        <w:spacing w:line="3" w:lineRule="exact"/>
        <w:rPr>
          <w:rFonts w:ascii="Times New Roman" w:eastAsia="Times New Roman" w:hAnsi="Times New Roman"/>
        </w:rPr>
      </w:pPr>
    </w:p>
    <w:p w14:paraId="647A007F" w14:textId="77777777" w:rsidR="00931CB0" w:rsidRDefault="00931CB0" w:rsidP="00931CB0">
      <w:pPr>
        <w:spacing w:line="275" w:lineRule="auto"/>
        <w:ind w:firstLine="284"/>
        <w:jc w:val="both"/>
        <w:rPr>
          <w:rFonts w:ascii="Times New Roman" w:eastAsia="Times New Roman" w:hAnsi="Times New Roman"/>
          <w:sz w:val="21"/>
        </w:rPr>
      </w:pPr>
      <w:r>
        <w:rPr>
          <w:rFonts w:ascii="Times New Roman" w:eastAsia="Times New Roman" w:hAnsi="Times New Roman"/>
          <w:sz w:val="21"/>
        </w:rPr>
        <w:t>Кобальт – В12 дəрумен дəрісінің құрама бөлігі болғандықтан, қан түзу процесінде маңызды қызмет атқарады. Ол организмдегі ферменттік процестерге, зат алмасу қарқынына, өсу, даму процестеріне жағымды əсер етеді, жүректің, ас қорыту ағзаларының,</w:t>
      </w:r>
    </w:p>
    <w:p w14:paraId="3771ED37" w14:textId="77777777" w:rsidR="00931CB0" w:rsidRDefault="00931CB0" w:rsidP="00931CB0">
      <w:pPr>
        <w:spacing w:line="275" w:lineRule="auto"/>
        <w:ind w:firstLine="284"/>
        <w:jc w:val="both"/>
        <w:rPr>
          <w:rFonts w:ascii="Times New Roman" w:eastAsia="Times New Roman" w:hAnsi="Times New Roman"/>
          <w:sz w:val="21"/>
        </w:rPr>
        <w:sectPr w:rsidR="00931CB0">
          <w:pgSz w:w="8100" w:h="11906"/>
          <w:pgMar w:top="782" w:right="847" w:bottom="0" w:left="860" w:header="0" w:footer="0" w:gutter="0"/>
          <w:cols w:space="0" w:equalWidth="0">
            <w:col w:w="6400"/>
          </w:cols>
          <w:docGrid w:linePitch="360"/>
        </w:sectPr>
      </w:pPr>
    </w:p>
    <w:p w14:paraId="28A63218" w14:textId="77777777" w:rsidR="00931CB0" w:rsidRDefault="00931CB0" w:rsidP="00931CB0">
      <w:pPr>
        <w:spacing w:line="130" w:lineRule="exact"/>
        <w:rPr>
          <w:rFonts w:ascii="Times New Roman" w:eastAsia="Times New Roman" w:hAnsi="Times New Roman"/>
        </w:rPr>
      </w:pPr>
    </w:p>
    <w:p w14:paraId="0ADC97C4"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157</w:t>
      </w:r>
    </w:p>
    <w:p w14:paraId="4BB6F3E6"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44B79326" w14:textId="77777777" w:rsidR="00931CB0" w:rsidRDefault="00931CB0" w:rsidP="00931CB0">
      <w:pPr>
        <w:spacing w:line="259" w:lineRule="auto"/>
        <w:jc w:val="both"/>
        <w:rPr>
          <w:rFonts w:ascii="Times New Roman" w:eastAsia="Times New Roman" w:hAnsi="Times New Roman"/>
          <w:sz w:val="22"/>
        </w:rPr>
      </w:pPr>
      <w:bookmarkStart w:id="20" w:name="page158"/>
      <w:bookmarkEnd w:id="20"/>
      <w:r>
        <w:rPr>
          <w:rFonts w:ascii="Times New Roman" w:eastAsia="Times New Roman" w:hAnsi="Times New Roman"/>
          <w:sz w:val="22"/>
        </w:rPr>
        <w:lastRenderedPageBreak/>
        <w:t>нерв жүйесінің, ішкі секреция бездерінің, сүйек кемігінің қызметін жақсартады. Организмде ұйқы безінде, бауырда, бұлшық еттерде жинақталады.</w:t>
      </w:r>
    </w:p>
    <w:p w14:paraId="5194F56A" w14:textId="77777777" w:rsidR="00931CB0" w:rsidRDefault="00931CB0" w:rsidP="00931CB0">
      <w:pPr>
        <w:spacing w:line="3" w:lineRule="exact"/>
        <w:rPr>
          <w:rFonts w:ascii="Times New Roman" w:eastAsia="Times New Roman" w:hAnsi="Times New Roman"/>
        </w:rPr>
      </w:pPr>
    </w:p>
    <w:p w14:paraId="5A97D0D4" w14:textId="77777777" w:rsidR="00931CB0" w:rsidRDefault="00931CB0" w:rsidP="00931CB0">
      <w:pPr>
        <w:spacing w:line="266" w:lineRule="auto"/>
        <w:ind w:firstLine="283"/>
        <w:jc w:val="both"/>
        <w:rPr>
          <w:rFonts w:ascii="Times New Roman" w:eastAsia="Times New Roman" w:hAnsi="Times New Roman"/>
          <w:sz w:val="21"/>
        </w:rPr>
      </w:pPr>
      <w:r>
        <w:rPr>
          <w:rFonts w:ascii="Times New Roman" w:eastAsia="Times New Roman" w:hAnsi="Times New Roman"/>
          <w:sz w:val="21"/>
        </w:rPr>
        <w:t>Марганец дененің барлық мүшелері мен ұлпаларының құрамында кездеседі, бірақ сүйекте, бауырда, бүйректе, ұйқы безінде, гипофиз-де көбірек жинақталады. Ол белоктарды ыдырататын ферменттердің құрамына енеді, кейбір тотығу-тотықсыздандыру ферменттерінің белсеңділігін арпырады, белоктың, көмірсулардың, майдың алма-суын жандандырады. Марганец организмнің өсіп-дамуына, қанның түзілуіне, сүйектің жетілуіне жағымды ықпал етеді.</w:t>
      </w:r>
    </w:p>
    <w:p w14:paraId="0D332F62" w14:textId="77777777" w:rsidR="00931CB0" w:rsidRDefault="00931CB0" w:rsidP="00931CB0">
      <w:pPr>
        <w:spacing w:line="3" w:lineRule="exact"/>
        <w:rPr>
          <w:rFonts w:ascii="Times New Roman" w:eastAsia="Times New Roman" w:hAnsi="Times New Roman"/>
        </w:rPr>
      </w:pPr>
    </w:p>
    <w:p w14:paraId="7FAD7852"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Мырыш барлық ұлпаларда кездеседі, карбонаттар, ферментінің, инсулин гормонының құрамына енеді, мырыш тұздары гипофиз, ұйқы безі жəне жыныс бездері гормондарының белсенділігін артты-рып, белоктар мен көмірсулар алмасуын жандандырады.</w:t>
      </w:r>
    </w:p>
    <w:p w14:paraId="3CEDEB0F" w14:textId="77777777" w:rsidR="00931CB0" w:rsidRDefault="00931CB0" w:rsidP="00931CB0">
      <w:pPr>
        <w:spacing w:line="1" w:lineRule="exact"/>
        <w:rPr>
          <w:rFonts w:ascii="Times New Roman" w:eastAsia="Times New Roman" w:hAnsi="Times New Roman"/>
        </w:rPr>
      </w:pPr>
    </w:p>
    <w:p w14:paraId="0E5F6F4D"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Йод қалқанша безі гормондарының құрамына енеді, зат алмасу процесін жандандырып, өсу процесін күшейтеді.</w:t>
      </w:r>
    </w:p>
    <w:p w14:paraId="7E3D9012" w14:textId="77777777" w:rsidR="00931CB0" w:rsidRDefault="00931CB0" w:rsidP="00931CB0">
      <w:pPr>
        <w:spacing w:line="1" w:lineRule="exact"/>
        <w:rPr>
          <w:rFonts w:ascii="Times New Roman" w:eastAsia="Times New Roman" w:hAnsi="Times New Roman"/>
        </w:rPr>
      </w:pPr>
    </w:p>
    <w:p w14:paraId="1ACCFE19"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Бром гипофиз гормондарының құрамында кездеседі, үлкен ми жарты шарлары жасушаларындағы қозу жəне тежелу процестерінің туындауын реттейді.</w:t>
      </w:r>
    </w:p>
    <w:p w14:paraId="453CCCCA" w14:textId="77777777" w:rsidR="00931CB0" w:rsidRDefault="00931CB0" w:rsidP="00931CB0">
      <w:pPr>
        <w:spacing w:line="1" w:lineRule="exact"/>
        <w:rPr>
          <w:rFonts w:ascii="Times New Roman" w:eastAsia="Times New Roman" w:hAnsi="Times New Roman"/>
        </w:rPr>
      </w:pPr>
    </w:p>
    <w:p w14:paraId="488934B4"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Фтор сүйек пен тіс кіреукесінің құрамына енеді. Ол көптеген ферменттердің əрекетін əлсіретіп, зат алмасу процесін баяулатады, қан құрамындағы кальций мен фосфордың арақатынасына əсер етіп, сүйектің қатаюын шапшандатады. Фтор жетіспесе, тіс кіреукесі бұзылады.</w:t>
      </w:r>
    </w:p>
    <w:p w14:paraId="52B7B6A1" w14:textId="77777777" w:rsidR="00931CB0" w:rsidRDefault="00931CB0" w:rsidP="00931CB0">
      <w:pPr>
        <w:spacing w:line="1" w:lineRule="exact"/>
        <w:rPr>
          <w:rFonts w:ascii="Times New Roman" w:eastAsia="Times New Roman" w:hAnsi="Times New Roman"/>
        </w:rPr>
      </w:pPr>
    </w:p>
    <w:p w14:paraId="6CE62523"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Никель – кейбір ферменттердің белсенділігін күшейтіп, ашу процесін жандандырады, организмде оның мөлшері шамадан артық болса, онда никель көздің қасаң қабағына жинақталып, организм көру қабілетінен айырылады.</w:t>
      </w:r>
    </w:p>
    <w:p w14:paraId="542BAA12" w14:textId="77777777" w:rsidR="00931CB0" w:rsidRDefault="00931CB0" w:rsidP="00931CB0">
      <w:pPr>
        <w:spacing w:line="1" w:lineRule="exact"/>
        <w:rPr>
          <w:rFonts w:ascii="Times New Roman" w:eastAsia="Times New Roman" w:hAnsi="Times New Roman"/>
        </w:rPr>
      </w:pPr>
    </w:p>
    <w:p w14:paraId="0C2E3D45" w14:textId="2AC9D2D3" w:rsidR="00931CB0" w:rsidRDefault="00931CB0" w:rsidP="00D36379">
      <w:pPr>
        <w:spacing w:line="259" w:lineRule="auto"/>
        <w:ind w:firstLine="283"/>
        <w:jc w:val="both"/>
        <w:rPr>
          <w:rFonts w:ascii="Times New Roman" w:eastAsia="Times New Roman" w:hAnsi="Times New Roman"/>
          <w:sz w:val="22"/>
        </w:rPr>
      </w:pPr>
      <w:r>
        <w:rPr>
          <w:rFonts w:ascii="Times New Roman" w:eastAsia="Times New Roman" w:hAnsi="Times New Roman"/>
          <w:sz w:val="22"/>
        </w:rPr>
        <w:t>Организмде кейбір элементтердің нышаны ғана болады, сондықтан олардың биологиялық мəні əлі толық зерттелмеген. Бұл элементтердің (мышьяк, радий, торий, уран жəне оның ыдырау өнімдері) зат алмасу процесіне ықпалы болатыны байқалған.</w:t>
      </w:r>
    </w:p>
    <w:p w14:paraId="1BA9BC46" w14:textId="77777777" w:rsidR="00D36379" w:rsidRPr="00D36379" w:rsidRDefault="00D36379" w:rsidP="00D36379">
      <w:pPr>
        <w:spacing w:line="259" w:lineRule="auto"/>
        <w:ind w:firstLine="283"/>
        <w:jc w:val="both"/>
        <w:rPr>
          <w:rFonts w:ascii="Times New Roman" w:eastAsia="Times New Roman" w:hAnsi="Times New Roman"/>
          <w:sz w:val="22"/>
        </w:rPr>
      </w:pPr>
    </w:p>
    <w:p w14:paraId="64F12C0C" w14:textId="7CEDEC2C" w:rsidR="00931CB0" w:rsidRDefault="00D36379" w:rsidP="00931CB0">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7</w:t>
      </w:r>
      <w:r w:rsidR="00931CB0">
        <w:rPr>
          <w:rFonts w:ascii="Times New Roman" w:eastAsia="Times New Roman" w:hAnsi="Times New Roman"/>
          <w:b/>
          <w:sz w:val="22"/>
        </w:rPr>
        <w:t>.6. Биогенді элементтер</w:t>
      </w:r>
    </w:p>
    <w:p w14:paraId="1333BA1B" w14:textId="77777777" w:rsidR="00931CB0" w:rsidRDefault="00931CB0" w:rsidP="00931CB0">
      <w:pPr>
        <w:spacing w:line="287" w:lineRule="exact"/>
        <w:rPr>
          <w:rFonts w:ascii="Times New Roman" w:eastAsia="Times New Roman" w:hAnsi="Times New Roman"/>
        </w:rPr>
      </w:pPr>
    </w:p>
    <w:p w14:paraId="427746F2" w14:textId="77777777" w:rsidR="00931CB0" w:rsidRDefault="00931CB0" w:rsidP="00931CB0">
      <w:pPr>
        <w:spacing w:line="285" w:lineRule="auto"/>
        <w:ind w:firstLine="283"/>
        <w:jc w:val="both"/>
        <w:rPr>
          <w:rFonts w:ascii="Times New Roman" w:eastAsia="Times New Roman" w:hAnsi="Times New Roman"/>
          <w:sz w:val="22"/>
        </w:rPr>
      </w:pPr>
      <w:r>
        <w:rPr>
          <w:rFonts w:ascii="Times New Roman" w:eastAsia="Times New Roman" w:hAnsi="Times New Roman"/>
          <w:sz w:val="22"/>
        </w:rPr>
        <w:t>Топырақ, ауа, су – тіршілік көзі екендігі белгілі. Ендеше, тіршілікке əсер етуші биогенді элементтер жайындағы ғылыми-</w:t>
      </w:r>
    </w:p>
    <w:p w14:paraId="74E98109" w14:textId="77777777" w:rsidR="00931CB0" w:rsidRDefault="00931CB0" w:rsidP="00931CB0">
      <w:pPr>
        <w:spacing w:line="285" w:lineRule="auto"/>
        <w:ind w:firstLine="283"/>
        <w:jc w:val="both"/>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3D082F47" w14:textId="77777777" w:rsidR="00931CB0" w:rsidRDefault="00931CB0" w:rsidP="00931CB0">
      <w:pPr>
        <w:spacing w:line="118" w:lineRule="exact"/>
        <w:rPr>
          <w:rFonts w:ascii="Times New Roman" w:eastAsia="Times New Roman" w:hAnsi="Times New Roman"/>
        </w:rPr>
      </w:pPr>
    </w:p>
    <w:p w14:paraId="7E0A9E1E"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158</w:t>
      </w:r>
    </w:p>
    <w:p w14:paraId="7860D13E"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35482A8A" w14:textId="77777777" w:rsidR="00931CB0" w:rsidRDefault="00931CB0" w:rsidP="00931CB0">
      <w:pPr>
        <w:spacing w:line="262" w:lineRule="auto"/>
        <w:jc w:val="both"/>
        <w:rPr>
          <w:rFonts w:ascii="Times New Roman" w:eastAsia="Times New Roman" w:hAnsi="Times New Roman"/>
          <w:sz w:val="22"/>
        </w:rPr>
      </w:pPr>
      <w:bookmarkStart w:id="21" w:name="page159"/>
      <w:bookmarkEnd w:id="21"/>
      <w:r>
        <w:rPr>
          <w:rFonts w:ascii="Times New Roman" w:eastAsia="Times New Roman" w:hAnsi="Times New Roman"/>
          <w:sz w:val="22"/>
        </w:rPr>
        <w:lastRenderedPageBreak/>
        <w:t>жобалы жұмыстарды өзекті зерттеулердің қатарына жатқызуға бо-лады.</w:t>
      </w:r>
    </w:p>
    <w:p w14:paraId="2C94C314" w14:textId="77777777" w:rsidR="00931CB0" w:rsidRDefault="00931CB0" w:rsidP="00931CB0">
      <w:pPr>
        <w:spacing w:line="2" w:lineRule="exact"/>
        <w:rPr>
          <w:rFonts w:ascii="Times New Roman" w:eastAsia="Times New Roman" w:hAnsi="Times New Roman"/>
        </w:rPr>
      </w:pPr>
    </w:p>
    <w:p w14:paraId="620CB306" w14:textId="77777777" w:rsidR="00931CB0" w:rsidRDefault="00931CB0" w:rsidP="00931CB0">
      <w:pPr>
        <w:spacing w:line="266" w:lineRule="auto"/>
        <w:ind w:firstLine="283"/>
        <w:jc w:val="both"/>
        <w:rPr>
          <w:rFonts w:ascii="Times New Roman" w:eastAsia="Times New Roman" w:hAnsi="Times New Roman"/>
          <w:sz w:val="21"/>
        </w:rPr>
      </w:pPr>
      <w:r>
        <w:rPr>
          <w:rFonts w:ascii="Times New Roman" w:eastAsia="Times New Roman" w:hAnsi="Times New Roman"/>
          <w:sz w:val="21"/>
        </w:rPr>
        <w:t>Соңғы жылдарда əлемдік жаһандану үрдісінде табиғатта тепе-теңдік жағдайында сақталып тұрған кейбір химиялық элементтердің адам ағзасында бірден көбейе түсуі жəне ағза үшін маңызы бар эле-менттер мөлшерінің кеміп кетуі байқалуда. Химиялық элементтердің барлығы да тиісті мөлшерден артық болса немесе азайып кетсе адам ағзасына кері əсер ететіні анықталған. Химиялық элементтердің табиғатта таралу жағдайларына жасалған зерттеулер бойынша жердің массасының шамамен, 50%-ын оттек, 25%-дан астамын крем-ний құрайды. Он сегіз элемент – оттек, кремний, алюминий, темір, кальций, калий, натрий, магний, сутек, титан, көміртек, хлор, фос-фор, күкірт, азот, марганец, фтор, барий – жер массасының 99,8%-ын құраса, ал қалған 0,2%-ы барлық басқа элементтердің үлесіне тиеді.</w:t>
      </w:r>
    </w:p>
    <w:p w14:paraId="1C3CE870" w14:textId="77777777" w:rsidR="00931CB0" w:rsidRDefault="00931CB0" w:rsidP="00931CB0">
      <w:pPr>
        <w:spacing w:line="4" w:lineRule="exact"/>
        <w:rPr>
          <w:rFonts w:ascii="Times New Roman" w:eastAsia="Times New Roman" w:hAnsi="Times New Roman"/>
        </w:rPr>
      </w:pPr>
    </w:p>
    <w:p w14:paraId="67ADE2CF"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Элементтердің ағза мен қоршаған ортада əркелкі таралуы олардың сіңірілуіне, табиғи қосылыстардың судағы ерігіштігіне байланысты. Суармалы жерлерден жылына 6 млн.т. тұздар ша-йылып, жер бетіне таралып отырады. Бұл көрсеткіш жылдар өткен сайын 12 млн. тоннаға дейін артатындығы жайлы ғылыми болжамдар бар.</w:t>
      </w:r>
    </w:p>
    <w:p w14:paraId="14E2FC0A" w14:textId="77777777" w:rsidR="00931CB0" w:rsidRDefault="00931CB0" w:rsidP="00931CB0">
      <w:pPr>
        <w:spacing w:line="2" w:lineRule="exact"/>
        <w:rPr>
          <w:rFonts w:ascii="Times New Roman" w:eastAsia="Times New Roman" w:hAnsi="Times New Roman"/>
        </w:rPr>
      </w:pPr>
    </w:p>
    <w:p w14:paraId="62EBC121"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Кремнийдің, алюминийдің табиғи қосылыстары суда ерімейді, сондықтан олар тірі ағзаларға сіңірілмейді. Тірі жүйелер негізін, ағзаның 97,4%-ын құрайтын элементтер – органогендер: көміртек, сутек, оттек, азот, күкірт, фосфор (көміртек негізгі органоген). От-тек пен сутекті көміртектің органикалық қосылыстарының тотығу жəне тотықсыздандыру қасиеттерін реттеуші ретінде қарастыруға болады. Қалған үш органоген – азот, фосфор, күкірт ферменттердің белсенді ортасын түзушілер. Элементтерді тірі ағзалардағы орташа мөлшеріне қарай үш топқа бөледі:</w:t>
      </w:r>
    </w:p>
    <w:p w14:paraId="095D035B" w14:textId="77777777" w:rsidR="00931CB0" w:rsidRDefault="00931CB0" w:rsidP="00931CB0">
      <w:pPr>
        <w:spacing w:line="2" w:lineRule="exact"/>
        <w:rPr>
          <w:rFonts w:ascii="Times New Roman" w:eastAsia="Times New Roman" w:hAnsi="Times New Roman"/>
        </w:rPr>
      </w:pPr>
    </w:p>
    <w:p w14:paraId="505670E8" w14:textId="77777777" w:rsidR="00931CB0" w:rsidRDefault="00931CB0" w:rsidP="00931CB0">
      <w:pPr>
        <w:numPr>
          <w:ilvl w:val="0"/>
          <w:numId w:val="1"/>
        </w:numPr>
        <w:tabs>
          <w:tab w:val="left" w:pos="503"/>
        </w:tabs>
        <w:spacing w:line="254" w:lineRule="auto"/>
        <w:ind w:firstLine="274"/>
        <w:jc w:val="both"/>
        <w:rPr>
          <w:rFonts w:ascii="Times New Roman" w:eastAsia="Times New Roman" w:hAnsi="Times New Roman"/>
          <w:sz w:val="22"/>
        </w:rPr>
      </w:pPr>
      <w:r>
        <w:rPr>
          <w:rFonts w:ascii="Times New Roman" w:eastAsia="Times New Roman" w:hAnsi="Times New Roman"/>
          <w:sz w:val="22"/>
        </w:rPr>
        <w:t>Макроэлементтер (оттек, сутек, көміртек, азот, фосфор, күкірт, кальций, магний, натрий жəне хлор); ағзадағы мөлшері 10%-дан жоғары болады.</w:t>
      </w:r>
    </w:p>
    <w:p w14:paraId="1F364CA0" w14:textId="77777777" w:rsidR="00931CB0" w:rsidRDefault="00931CB0" w:rsidP="00931CB0">
      <w:pPr>
        <w:numPr>
          <w:ilvl w:val="0"/>
          <w:numId w:val="1"/>
        </w:numPr>
        <w:tabs>
          <w:tab w:val="left" w:pos="536"/>
        </w:tabs>
        <w:spacing w:line="254" w:lineRule="auto"/>
        <w:ind w:firstLine="274"/>
        <w:rPr>
          <w:rFonts w:ascii="Times New Roman" w:eastAsia="Times New Roman" w:hAnsi="Times New Roman"/>
          <w:sz w:val="22"/>
        </w:rPr>
      </w:pPr>
      <w:r>
        <w:rPr>
          <w:rFonts w:ascii="Times New Roman" w:eastAsia="Times New Roman" w:hAnsi="Times New Roman"/>
          <w:sz w:val="22"/>
        </w:rPr>
        <w:t>Микроэлементтердің (йод, мыс, мышьяк, фтор, бром, строн-ций, барий, кобальт) ағзадағы мөлшері 10%-15%.</w:t>
      </w:r>
    </w:p>
    <w:p w14:paraId="01264F86" w14:textId="77777777" w:rsidR="00931CB0" w:rsidRDefault="00931CB0" w:rsidP="00931CB0">
      <w:pPr>
        <w:numPr>
          <w:ilvl w:val="0"/>
          <w:numId w:val="1"/>
        </w:numPr>
        <w:tabs>
          <w:tab w:val="left" w:pos="543"/>
        </w:tabs>
        <w:spacing w:line="254" w:lineRule="auto"/>
        <w:ind w:firstLine="274"/>
        <w:rPr>
          <w:rFonts w:ascii="Times New Roman" w:eastAsia="Times New Roman" w:hAnsi="Times New Roman"/>
          <w:sz w:val="22"/>
        </w:rPr>
      </w:pPr>
      <w:r>
        <w:rPr>
          <w:rFonts w:ascii="Times New Roman" w:eastAsia="Times New Roman" w:hAnsi="Times New Roman"/>
          <w:sz w:val="22"/>
        </w:rPr>
        <w:t>Ультрамикроэлементтер – сынап, алтын, уран, торий, радий жəне т.б. Олардың ағзадағы мөлшері 15%-дан төмен.</w:t>
      </w:r>
    </w:p>
    <w:p w14:paraId="35C58067" w14:textId="77777777" w:rsidR="00931CB0" w:rsidRDefault="00931CB0" w:rsidP="00931CB0">
      <w:pPr>
        <w:spacing w:line="268" w:lineRule="auto"/>
        <w:ind w:firstLine="284"/>
        <w:jc w:val="both"/>
        <w:rPr>
          <w:rFonts w:ascii="Times New Roman" w:eastAsia="Times New Roman" w:hAnsi="Times New Roman"/>
          <w:sz w:val="22"/>
        </w:rPr>
      </w:pPr>
      <w:r>
        <w:rPr>
          <w:rFonts w:ascii="Times New Roman" w:eastAsia="Times New Roman" w:hAnsi="Times New Roman"/>
          <w:sz w:val="22"/>
        </w:rPr>
        <w:t>Əртүрлі жасушалар мен ағзалардың түзілуі мен өмір сүруі үшін қажетті элементтер биогенді элементтер болып табылады. Тіршілік</w:t>
      </w:r>
    </w:p>
    <w:p w14:paraId="74DBB626" w14:textId="77777777" w:rsidR="00931CB0" w:rsidRDefault="00931CB0" w:rsidP="00931CB0">
      <w:pPr>
        <w:spacing w:line="268" w:lineRule="auto"/>
        <w:ind w:firstLine="284"/>
        <w:jc w:val="both"/>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2BE7C718" w14:textId="77777777" w:rsidR="00931CB0" w:rsidRDefault="00931CB0" w:rsidP="00931CB0">
      <w:pPr>
        <w:spacing w:line="136" w:lineRule="exact"/>
        <w:rPr>
          <w:rFonts w:ascii="Times New Roman" w:eastAsia="Times New Roman" w:hAnsi="Times New Roman"/>
        </w:rPr>
      </w:pPr>
    </w:p>
    <w:p w14:paraId="75CD9DC9"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159</w:t>
      </w:r>
    </w:p>
    <w:p w14:paraId="6C2B1F74"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4D6293A9" w14:textId="77777777" w:rsidR="00931CB0" w:rsidRDefault="00931CB0" w:rsidP="00931CB0">
      <w:pPr>
        <w:spacing w:line="262" w:lineRule="auto"/>
        <w:rPr>
          <w:rFonts w:ascii="Times New Roman" w:eastAsia="Times New Roman" w:hAnsi="Times New Roman"/>
          <w:sz w:val="22"/>
        </w:rPr>
      </w:pPr>
      <w:bookmarkStart w:id="22" w:name="page160"/>
      <w:bookmarkEnd w:id="22"/>
      <w:r>
        <w:rPr>
          <w:rFonts w:ascii="Times New Roman" w:eastAsia="Times New Roman" w:hAnsi="Times New Roman"/>
          <w:sz w:val="22"/>
        </w:rPr>
        <w:lastRenderedPageBreak/>
        <w:t>үшін маңыздылығына қарай химиялық элементтерді үш топқа бөледі:</w:t>
      </w:r>
    </w:p>
    <w:p w14:paraId="59C7913C" w14:textId="77777777" w:rsidR="00931CB0" w:rsidRDefault="00931CB0" w:rsidP="00931CB0">
      <w:pPr>
        <w:spacing w:line="2" w:lineRule="exact"/>
        <w:rPr>
          <w:rFonts w:ascii="Times New Roman" w:eastAsia="Times New Roman" w:hAnsi="Times New Roman"/>
        </w:rPr>
      </w:pPr>
    </w:p>
    <w:p w14:paraId="581B98A4" w14:textId="77777777" w:rsidR="00931CB0" w:rsidRDefault="00931CB0" w:rsidP="00931CB0">
      <w:pPr>
        <w:numPr>
          <w:ilvl w:val="0"/>
          <w:numId w:val="1"/>
        </w:numPr>
        <w:tabs>
          <w:tab w:val="left" w:pos="508"/>
        </w:tabs>
        <w:spacing w:line="259" w:lineRule="auto"/>
        <w:ind w:firstLine="274"/>
        <w:jc w:val="both"/>
        <w:rPr>
          <w:rFonts w:ascii="Times New Roman" w:eastAsia="Times New Roman" w:hAnsi="Times New Roman"/>
          <w:sz w:val="22"/>
        </w:rPr>
      </w:pPr>
      <w:r>
        <w:rPr>
          <w:rFonts w:ascii="Times New Roman" w:eastAsia="Times New Roman" w:hAnsi="Times New Roman"/>
          <w:sz w:val="22"/>
        </w:rPr>
        <w:t>Тіршілікке қажетті элементтер</w:t>
      </w:r>
      <w:r>
        <w:rPr>
          <w:rFonts w:ascii="Times New Roman" w:eastAsia="Times New Roman" w:hAnsi="Times New Roman"/>
          <w:i/>
          <w:sz w:val="22"/>
        </w:rPr>
        <w:t>.</w:t>
      </w:r>
      <w:r>
        <w:rPr>
          <w:rFonts w:ascii="Times New Roman" w:eastAsia="Times New Roman" w:hAnsi="Times New Roman"/>
          <w:sz w:val="22"/>
        </w:rPr>
        <w:t xml:space="preserve"> Олар адам ағзасында үнемі болады жəне ферменттер, гормондар, дəрумендер құрамына кіреді : H, O, Ca, N, K, P, Na, S, Mg, Cl, C, I, Mn, Cu, Co, Fe, Zn, Mo, V. Олардың жетіспеушілігі адамның қалыпты өмір сүруін бұзады.</w:t>
      </w:r>
    </w:p>
    <w:p w14:paraId="35BBB05C" w14:textId="77777777" w:rsidR="00931CB0" w:rsidRDefault="00931CB0" w:rsidP="00931CB0">
      <w:pPr>
        <w:spacing w:line="247" w:lineRule="exact"/>
        <w:rPr>
          <w:rFonts w:ascii="Times New Roman" w:eastAsia="Times New Roman" w:hAnsi="Times New Roman"/>
          <w:sz w:val="22"/>
        </w:rPr>
      </w:pPr>
    </w:p>
    <w:p w14:paraId="7C6978A8" w14:textId="77777777" w:rsidR="00931CB0" w:rsidRDefault="00931CB0" w:rsidP="00931CB0">
      <w:pPr>
        <w:numPr>
          <w:ilvl w:val="0"/>
          <w:numId w:val="1"/>
        </w:numPr>
        <w:tabs>
          <w:tab w:val="left" w:pos="599"/>
        </w:tabs>
        <w:spacing w:line="254" w:lineRule="auto"/>
        <w:ind w:firstLine="274"/>
        <w:jc w:val="both"/>
        <w:rPr>
          <w:rFonts w:ascii="Times New Roman" w:eastAsia="Times New Roman" w:hAnsi="Times New Roman"/>
          <w:sz w:val="22"/>
        </w:rPr>
      </w:pPr>
      <w:r>
        <w:rPr>
          <w:rFonts w:ascii="Times New Roman" w:eastAsia="Times New Roman" w:hAnsi="Times New Roman"/>
          <w:sz w:val="22"/>
        </w:rPr>
        <w:t>Қосымша элементтер. Бұл элементтер жануар мен адам ағзасында болады: Ga, Sb, Sr, Br, F, B, Be, Li, Si, Sn, Cs, Al, Ba, Cl, As, Rb, Pb, Ra, Bi, Cd, Cr, Ni, Ti, Ag, Th, Hg, V, Se. Олардың биологиялық маңызы осы уақытқа дейін толық зерттелмеген.</w:t>
      </w:r>
    </w:p>
    <w:p w14:paraId="7546D0EB" w14:textId="77777777" w:rsidR="00931CB0" w:rsidRDefault="00931CB0" w:rsidP="00931CB0">
      <w:pPr>
        <w:spacing w:line="1" w:lineRule="exact"/>
        <w:rPr>
          <w:rFonts w:ascii="Times New Roman" w:eastAsia="Times New Roman" w:hAnsi="Times New Roman"/>
          <w:sz w:val="22"/>
        </w:rPr>
      </w:pPr>
    </w:p>
    <w:p w14:paraId="38C9CC5F" w14:textId="77777777" w:rsidR="00931CB0" w:rsidRDefault="00931CB0" w:rsidP="00931CB0">
      <w:pPr>
        <w:numPr>
          <w:ilvl w:val="0"/>
          <w:numId w:val="1"/>
        </w:numPr>
        <w:tabs>
          <w:tab w:val="left" w:pos="518"/>
        </w:tabs>
        <w:spacing w:line="268" w:lineRule="auto"/>
        <w:ind w:firstLine="274"/>
        <w:rPr>
          <w:rFonts w:ascii="Times New Roman" w:eastAsia="Times New Roman" w:hAnsi="Times New Roman"/>
          <w:sz w:val="22"/>
        </w:rPr>
      </w:pPr>
      <w:r>
        <w:rPr>
          <w:rFonts w:ascii="Times New Roman" w:eastAsia="Times New Roman" w:hAnsi="Times New Roman"/>
          <w:sz w:val="22"/>
        </w:rPr>
        <w:t>Өте аз элементтер. Адам жəне жануар ағзаларынан табылған, мөлшері жəне биологиялық маңызы белгісіз.</w:t>
      </w:r>
    </w:p>
    <w:p w14:paraId="30B21BE0" w14:textId="77777777" w:rsidR="00931CB0" w:rsidRDefault="00931CB0" w:rsidP="00931CB0">
      <w:pPr>
        <w:spacing w:line="200" w:lineRule="exact"/>
        <w:rPr>
          <w:rFonts w:ascii="Times New Roman" w:eastAsia="Times New Roman" w:hAnsi="Times New Roman"/>
        </w:rPr>
      </w:pPr>
    </w:p>
    <w:p w14:paraId="3BE41F2A" w14:textId="77777777" w:rsidR="00931CB0" w:rsidRDefault="00931CB0" w:rsidP="00931CB0">
      <w:pPr>
        <w:spacing w:line="285" w:lineRule="exact"/>
        <w:rPr>
          <w:rFonts w:ascii="Times New Roman" w:eastAsia="Times New Roman" w:hAnsi="Times New Roman"/>
        </w:rPr>
      </w:pPr>
    </w:p>
    <w:p w14:paraId="398C7057" w14:textId="33E2F2E1" w:rsidR="00931CB0" w:rsidRDefault="00D36379" w:rsidP="00931CB0">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7</w:t>
      </w:r>
      <w:r w:rsidR="00931CB0">
        <w:rPr>
          <w:rFonts w:ascii="Times New Roman" w:eastAsia="Times New Roman" w:hAnsi="Times New Roman"/>
          <w:b/>
          <w:sz w:val="22"/>
        </w:rPr>
        <w:t>.7. Ауыр металдар</w:t>
      </w:r>
    </w:p>
    <w:p w14:paraId="5BBE8A87" w14:textId="77777777" w:rsidR="00931CB0" w:rsidRDefault="00931CB0" w:rsidP="00931CB0">
      <w:pPr>
        <w:spacing w:line="287" w:lineRule="exact"/>
        <w:rPr>
          <w:rFonts w:ascii="Times New Roman" w:eastAsia="Times New Roman" w:hAnsi="Times New Roman"/>
        </w:rPr>
      </w:pPr>
    </w:p>
    <w:p w14:paraId="37D53D7A" w14:textId="77777777" w:rsidR="00931CB0" w:rsidRDefault="00931CB0" w:rsidP="00931CB0">
      <w:pPr>
        <w:spacing w:line="257" w:lineRule="auto"/>
        <w:ind w:firstLine="283"/>
        <w:jc w:val="both"/>
        <w:rPr>
          <w:rFonts w:ascii="Times New Roman" w:eastAsia="Times New Roman" w:hAnsi="Times New Roman"/>
          <w:sz w:val="22"/>
        </w:rPr>
      </w:pPr>
      <w:r>
        <w:rPr>
          <w:rFonts w:ascii="Times New Roman" w:eastAsia="Times New Roman" w:hAnsi="Times New Roman"/>
          <w:sz w:val="22"/>
        </w:rPr>
        <w:t>Топыраққа түскен ауыр металдар негізінде оның беткі қабатында шоғырланады. Топырақта ауыр металдардың арылуы өте баяу. Топырақ қабатынан ауыр металдардың жарты мөлшеріне дейін ары-луы Zn үшін – 70-510 жыл, Cd- 13-110 жыл, Cu – 310-1500 жыл, Pb-740-5900 жыл қажет.</w:t>
      </w:r>
    </w:p>
    <w:p w14:paraId="0AA44265" w14:textId="77777777" w:rsidR="00931CB0" w:rsidRDefault="00931CB0" w:rsidP="00931CB0">
      <w:pPr>
        <w:spacing w:line="4" w:lineRule="exact"/>
        <w:rPr>
          <w:rFonts w:ascii="Times New Roman" w:eastAsia="Times New Roman" w:hAnsi="Times New Roman"/>
        </w:rPr>
      </w:pPr>
    </w:p>
    <w:p w14:paraId="5A93E4B2"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 қабатындағы осы металдардың, əсіресе жылжымалы түрлерінің маңызы зор. Жылжымалы түрінде ауыр металдардың өсімдікке сіңу немесе суға еріп араласу мүмкіндігі жоғары. Осы себептен топырақ қабатындағы ауыр металдардың уыттылығы осы жылжымалы түрінің мөлшеріне тікелей байланысты. Ауыр металдардың жылжымалы түрлері химиялық реакциялардың сал-дарынан қиын еритін қосылыстарға айналуы немесе топырақ қалдықтарымен сіңіріліп бекітілуі мүмкін. Керісінше жылжымайтын түріндегі ауыр металдар топырақ қабатындағы ортаның өзгеруіне байланысты жылжымалы түріне өтіп, топырақ ерітіндідегі ауыр ме-талдар мөлшері артады.</w:t>
      </w:r>
    </w:p>
    <w:p w14:paraId="76B96FDB" w14:textId="77777777" w:rsidR="00931CB0" w:rsidRDefault="00931CB0" w:rsidP="00931CB0">
      <w:pPr>
        <w:spacing w:line="3" w:lineRule="exact"/>
        <w:rPr>
          <w:rFonts w:ascii="Times New Roman" w:eastAsia="Times New Roman" w:hAnsi="Times New Roman"/>
        </w:rPr>
      </w:pPr>
    </w:p>
    <w:p w14:paraId="430513AD" w14:textId="77777777" w:rsidR="00931CB0" w:rsidRDefault="00931CB0" w:rsidP="00931CB0">
      <w:pPr>
        <w:spacing w:line="0" w:lineRule="atLeast"/>
        <w:ind w:left="280"/>
        <w:rPr>
          <w:rFonts w:ascii="Times New Roman" w:eastAsia="Times New Roman" w:hAnsi="Times New Roman"/>
          <w:sz w:val="22"/>
        </w:rPr>
      </w:pPr>
      <w:r>
        <w:rPr>
          <w:rFonts w:ascii="Times New Roman" w:eastAsia="Times New Roman" w:hAnsi="Times New Roman"/>
          <w:sz w:val="22"/>
        </w:rPr>
        <w:t>Топырақ қабатындағы ауыр металдар:</w:t>
      </w:r>
    </w:p>
    <w:p w14:paraId="34D0BC13" w14:textId="77777777" w:rsidR="00931CB0" w:rsidRDefault="00931CB0" w:rsidP="00931CB0">
      <w:pPr>
        <w:spacing w:line="15" w:lineRule="exact"/>
        <w:rPr>
          <w:rFonts w:ascii="Times New Roman" w:eastAsia="Times New Roman" w:hAnsi="Times New Roman"/>
        </w:rPr>
      </w:pPr>
    </w:p>
    <w:p w14:paraId="46CBF1C7" w14:textId="77777777" w:rsidR="00931CB0" w:rsidRDefault="00931CB0" w:rsidP="00931CB0">
      <w:pPr>
        <w:numPr>
          <w:ilvl w:val="0"/>
          <w:numId w:val="1"/>
        </w:numPr>
        <w:tabs>
          <w:tab w:val="left" w:pos="543"/>
        </w:tabs>
        <w:spacing w:line="254" w:lineRule="auto"/>
        <w:ind w:firstLine="274"/>
        <w:rPr>
          <w:rFonts w:ascii="Times New Roman" w:eastAsia="Times New Roman" w:hAnsi="Times New Roman"/>
          <w:sz w:val="22"/>
        </w:rPr>
      </w:pPr>
      <w:r>
        <w:rPr>
          <w:rFonts w:ascii="Times New Roman" w:eastAsia="Times New Roman" w:hAnsi="Times New Roman"/>
          <w:sz w:val="22"/>
        </w:rPr>
        <w:t>Топырақтың қатты фазасының құрамындағы берік байланған ауыр металдар;</w:t>
      </w:r>
    </w:p>
    <w:p w14:paraId="19074712" w14:textId="77777777" w:rsidR="00931CB0" w:rsidRDefault="00931CB0" w:rsidP="00931CB0">
      <w:pPr>
        <w:numPr>
          <w:ilvl w:val="0"/>
          <w:numId w:val="1"/>
        </w:numPr>
        <w:tabs>
          <w:tab w:val="left" w:pos="565"/>
        </w:tabs>
        <w:spacing w:line="268" w:lineRule="auto"/>
        <w:ind w:firstLine="274"/>
        <w:rPr>
          <w:rFonts w:ascii="Times New Roman" w:eastAsia="Times New Roman" w:hAnsi="Times New Roman"/>
          <w:sz w:val="22"/>
        </w:rPr>
      </w:pPr>
      <w:r>
        <w:rPr>
          <w:rFonts w:ascii="Times New Roman" w:eastAsia="Times New Roman" w:hAnsi="Times New Roman"/>
          <w:sz w:val="22"/>
        </w:rPr>
        <w:t>Топырақтың қатты фазасы құрамындағы ауыр металдардың жылжымалы түрлері;</w:t>
      </w:r>
    </w:p>
    <w:p w14:paraId="473E46F8" w14:textId="77777777" w:rsidR="00931CB0" w:rsidRDefault="00931CB0" w:rsidP="00931CB0">
      <w:pPr>
        <w:tabs>
          <w:tab w:val="left" w:pos="565"/>
        </w:tabs>
        <w:spacing w:line="268" w:lineRule="auto"/>
        <w:ind w:firstLine="274"/>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3B35723C" w14:textId="77777777" w:rsidR="00931CB0" w:rsidRDefault="00931CB0" w:rsidP="00931CB0">
      <w:pPr>
        <w:spacing w:line="136" w:lineRule="exact"/>
        <w:rPr>
          <w:rFonts w:ascii="Times New Roman" w:eastAsia="Times New Roman" w:hAnsi="Times New Roman"/>
        </w:rPr>
      </w:pPr>
    </w:p>
    <w:p w14:paraId="0C6C2EFB"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160</w:t>
      </w:r>
    </w:p>
    <w:p w14:paraId="2D531C17"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68696E14" w14:textId="77777777" w:rsidR="00931CB0" w:rsidRDefault="00931CB0" w:rsidP="00931CB0">
      <w:pPr>
        <w:numPr>
          <w:ilvl w:val="0"/>
          <w:numId w:val="1"/>
        </w:numPr>
        <w:tabs>
          <w:tab w:val="left" w:pos="540"/>
        </w:tabs>
        <w:spacing w:line="0" w:lineRule="atLeast"/>
        <w:ind w:left="540" w:hanging="246"/>
        <w:rPr>
          <w:rFonts w:ascii="Times New Roman" w:eastAsia="Times New Roman" w:hAnsi="Times New Roman"/>
          <w:sz w:val="22"/>
        </w:rPr>
      </w:pPr>
      <w:bookmarkStart w:id="23" w:name="page161"/>
      <w:bookmarkEnd w:id="23"/>
      <w:r>
        <w:rPr>
          <w:rFonts w:ascii="Times New Roman" w:eastAsia="Times New Roman" w:hAnsi="Times New Roman"/>
          <w:sz w:val="22"/>
        </w:rPr>
        <w:lastRenderedPageBreak/>
        <w:t>Топырақ ерітіндідегі ауыр металдар қосылыстары;</w:t>
      </w:r>
    </w:p>
    <w:p w14:paraId="2FB0D94C" w14:textId="77777777" w:rsidR="00931CB0" w:rsidRDefault="00931CB0" w:rsidP="00931CB0">
      <w:pPr>
        <w:spacing w:line="33" w:lineRule="exact"/>
        <w:rPr>
          <w:rFonts w:ascii="Times New Roman" w:eastAsia="Times New Roman" w:hAnsi="Times New Roman"/>
          <w:sz w:val="22"/>
        </w:rPr>
      </w:pPr>
    </w:p>
    <w:p w14:paraId="2E8CFEE5" w14:textId="77777777" w:rsidR="00931CB0" w:rsidRDefault="00931CB0" w:rsidP="00931CB0">
      <w:pPr>
        <w:numPr>
          <w:ilvl w:val="0"/>
          <w:numId w:val="1"/>
        </w:numPr>
        <w:tabs>
          <w:tab w:val="left" w:pos="520"/>
        </w:tabs>
        <w:spacing w:line="0" w:lineRule="atLeast"/>
        <w:ind w:left="520" w:hanging="226"/>
        <w:rPr>
          <w:rFonts w:ascii="Times New Roman" w:eastAsia="Times New Roman" w:hAnsi="Times New Roman"/>
          <w:sz w:val="21"/>
        </w:rPr>
      </w:pPr>
      <w:r>
        <w:rPr>
          <w:rFonts w:ascii="Times New Roman" w:eastAsia="Times New Roman" w:hAnsi="Times New Roman"/>
          <w:sz w:val="21"/>
        </w:rPr>
        <w:t>Топырақ ауасының құрамындағы ауыр металдар қосылыстары;</w:t>
      </w:r>
    </w:p>
    <w:p w14:paraId="721B5933" w14:textId="77777777" w:rsidR="00931CB0" w:rsidRDefault="00931CB0" w:rsidP="00931CB0">
      <w:pPr>
        <w:spacing w:line="26" w:lineRule="exact"/>
        <w:rPr>
          <w:rFonts w:ascii="Times New Roman" w:eastAsia="Times New Roman" w:hAnsi="Times New Roman"/>
          <w:sz w:val="21"/>
        </w:rPr>
      </w:pPr>
    </w:p>
    <w:p w14:paraId="1E39FAB5" w14:textId="77777777" w:rsidR="00931CB0" w:rsidRDefault="00931CB0" w:rsidP="00931CB0">
      <w:pPr>
        <w:numPr>
          <w:ilvl w:val="0"/>
          <w:numId w:val="1"/>
        </w:numPr>
        <w:tabs>
          <w:tab w:val="left" w:pos="569"/>
        </w:tabs>
        <w:spacing w:line="254" w:lineRule="auto"/>
        <w:ind w:left="20" w:firstLine="273"/>
        <w:rPr>
          <w:rFonts w:ascii="Times New Roman" w:eastAsia="Times New Roman" w:hAnsi="Times New Roman"/>
          <w:sz w:val="22"/>
        </w:rPr>
      </w:pPr>
      <w:r>
        <w:rPr>
          <w:rFonts w:ascii="Times New Roman" w:eastAsia="Times New Roman" w:hAnsi="Times New Roman"/>
          <w:sz w:val="22"/>
        </w:rPr>
        <w:t>Тірі ағзалар құрамында ауыр металдар қосылыстары сияқты негізгі түрлерге бөлінеді.</w:t>
      </w:r>
    </w:p>
    <w:p w14:paraId="3153AAED" w14:textId="77777777" w:rsidR="00931CB0" w:rsidRDefault="00931CB0" w:rsidP="00931CB0">
      <w:pPr>
        <w:spacing w:line="254" w:lineRule="auto"/>
        <w:ind w:left="20" w:firstLine="284"/>
        <w:jc w:val="both"/>
        <w:rPr>
          <w:rFonts w:ascii="Times New Roman" w:eastAsia="Times New Roman" w:hAnsi="Times New Roman"/>
          <w:sz w:val="22"/>
        </w:rPr>
      </w:pPr>
      <w:r>
        <w:rPr>
          <w:rFonts w:ascii="Times New Roman" w:eastAsia="Times New Roman" w:hAnsi="Times New Roman"/>
          <w:b/>
          <w:sz w:val="22"/>
        </w:rPr>
        <w:t xml:space="preserve">Топырақтың қатты фазасымен берік байланған ауыр метелдарға </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біріншілік жəне екіншілік минералдардың құрамына</w:t>
      </w:r>
      <w:r>
        <w:rPr>
          <w:rFonts w:ascii="Times New Roman" w:eastAsia="Times New Roman" w:hAnsi="Times New Roman"/>
          <w:b/>
          <w:sz w:val="22"/>
        </w:rPr>
        <w:t xml:space="preserve"> </w:t>
      </w:r>
      <w:r>
        <w:rPr>
          <w:rFonts w:ascii="Times New Roman" w:eastAsia="Times New Roman" w:hAnsi="Times New Roman"/>
          <w:sz w:val="22"/>
        </w:rPr>
        <w:t>кіретін химиялық қосылыстар, қиын еритін тұздар, органикалық жəне органо-минералды заттар жатады.</w:t>
      </w:r>
    </w:p>
    <w:p w14:paraId="71D11046" w14:textId="77777777" w:rsidR="00931CB0" w:rsidRDefault="00931CB0" w:rsidP="00931CB0">
      <w:pPr>
        <w:spacing w:line="1" w:lineRule="exact"/>
        <w:rPr>
          <w:rFonts w:ascii="Times New Roman" w:eastAsia="Times New Roman" w:hAnsi="Times New Roman"/>
          <w:sz w:val="22"/>
        </w:rPr>
      </w:pPr>
    </w:p>
    <w:p w14:paraId="7C6A46E3" w14:textId="77777777" w:rsidR="00931CB0" w:rsidRDefault="00931CB0" w:rsidP="00931CB0">
      <w:pPr>
        <w:spacing w:line="254" w:lineRule="auto"/>
        <w:ind w:left="20" w:firstLine="284"/>
        <w:jc w:val="both"/>
        <w:rPr>
          <w:rFonts w:ascii="Times New Roman" w:eastAsia="Times New Roman" w:hAnsi="Times New Roman"/>
          <w:sz w:val="22"/>
        </w:rPr>
      </w:pPr>
      <w:r>
        <w:rPr>
          <w:rFonts w:ascii="Times New Roman" w:eastAsia="Times New Roman" w:hAnsi="Times New Roman"/>
          <w:b/>
          <w:sz w:val="22"/>
        </w:rPr>
        <w:t xml:space="preserve">Топырақ қатты фазасы құрамындағы ауыр металдардың жылжымалы түрлеріне </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топырақтың сіңіру кешініндегі алма-сып ауысуға қабілетті иондарды жатқызады, борпылдақ байланған қосылыстар – жеңіл жəне орташа еритін тұздар мен кешендер.</w:t>
      </w:r>
    </w:p>
    <w:p w14:paraId="142E5D3E"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b/>
          <w:sz w:val="22"/>
        </w:rPr>
        <w:t xml:space="preserve">Топырақ ерітіндідегі ауыр металл қосылыстарына </w:t>
      </w:r>
      <w:r>
        <w:rPr>
          <w:rFonts w:ascii="Times New Roman" w:eastAsia="Times New Roman" w:hAnsi="Times New Roman"/>
          <w:sz w:val="22"/>
        </w:rPr>
        <w:t>еркін ион</w:t>
      </w:r>
      <w:r>
        <w:rPr>
          <w:rFonts w:ascii="Times New Roman" w:eastAsia="Times New Roman" w:hAnsi="Times New Roman"/>
          <w:b/>
          <w:sz w:val="22"/>
        </w:rPr>
        <w:t xml:space="preserve"> </w:t>
      </w:r>
      <w:r>
        <w:rPr>
          <w:rFonts w:ascii="Times New Roman" w:eastAsia="Times New Roman" w:hAnsi="Times New Roman"/>
          <w:sz w:val="22"/>
        </w:rPr>
        <w:t>жəне олардың су жəне басқа химиялық элементтері молекулары мен иондардың өзара əрекеттесуі нəтижесінде пайда болған жылжыма-лы қосылыстар жатады.</w:t>
      </w:r>
    </w:p>
    <w:p w14:paraId="51BBC0DB" w14:textId="77777777" w:rsidR="00931CB0" w:rsidRDefault="00931CB0" w:rsidP="00931CB0">
      <w:pPr>
        <w:spacing w:line="1" w:lineRule="exact"/>
        <w:rPr>
          <w:rFonts w:ascii="Times New Roman" w:eastAsia="Times New Roman" w:hAnsi="Times New Roman"/>
          <w:sz w:val="22"/>
        </w:rPr>
      </w:pPr>
    </w:p>
    <w:p w14:paraId="2AE26747" w14:textId="77777777" w:rsidR="00931CB0" w:rsidRDefault="00931CB0" w:rsidP="00931CB0">
      <w:pPr>
        <w:spacing w:line="254" w:lineRule="auto"/>
        <w:ind w:firstLine="284"/>
        <w:rPr>
          <w:rFonts w:ascii="Times New Roman" w:eastAsia="Times New Roman" w:hAnsi="Times New Roman"/>
          <w:sz w:val="22"/>
        </w:rPr>
      </w:pPr>
      <w:r>
        <w:rPr>
          <w:rFonts w:ascii="Times New Roman" w:eastAsia="Times New Roman" w:hAnsi="Times New Roman"/>
          <w:sz w:val="22"/>
        </w:rPr>
        <w:t>Топырақ ауасында ауыр металдар кейбір газдар түрінде кездесуі мүмкін.</w:t>
      </w:r>
    </w:p>
    <w:p w14:paraId="4AA0E0D7" w14:textId="77777777" w:rsidR="00931CB0" w:rsidRDefault="00931CB0" w:rsidP="00931CB0">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Тірі ағзалар құрамындағы ауыр металдар ең алдымен, микроэле-мент түрінде кездеседі, белгілі жағдайларда жоғары мөлшерде ауыр металдар иондарын топтастыру мүмкін.</w:t>
      </w:r>
    </w:p>
    <w:p w14:paraId="18DE6DFA"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Техногендік əсері нəтижесінде ауыр металдар негізінде топырақтың жоғары қабатында жиналады. Ал қоршаған ортада тірі ағзаларға қауіп тудыратын ауыр металдарды жылжымалы түрлері болып табылады.</w:t>
      </w:r>
    </w:p>
    <w:p w14:paraId="282DC971" w14:textId="77777777" w:rsidR="00931CB0" w:rsidRDefault="00931CB0" w:rsidP="00931CB0">
      <w:pPr>
        <w:spacing w:line="1" w:lineRule="exact"/>
        <w:rPr>
          <w:rFonts w:ascii="Times New Roman" w:eastAsia="Times New Roman" w:hAnsi="Times New Roman"/>
          <w:sz w:val="22"/>
        </w:rPr>
      </w:pPr>
    </w:p>
    <w:p w14:paraId="7F95C1AC" w14:textId="77777777" w:rsidR="00931CB0" w:rsidRDefault="00931CB0" w:rsidP="00931CB0">
      <w:pPr>
        <w:spacing w:line="254" w:lineRule="auto"/>
        <w:ind w:left="20" w:firstLine="283"/>
        <w:rPr>
          <w:rFonts w:ascii="Times New Roman" w:eastAsia="Times New Roman" w:hAnsi="Times New Roman"/>
          <w:sz w:val="22"/>
        </w:rPr>
      </w:pPr>
      <w:r>
        <w:rPr>
          <w:rFonts w:ascii="Times New Roman" w:eastAsia="Times New Roman" w:hAnsi="Times New Roman"/>
          <w:sz w:val="22"/>
        </w:rPr>
        <w:t>Топырақ қабатындағы ауыр металдардың өзгеруіне, көшіп-қону қасиеттеріне, жылжымалығына төмендегі негізгі факторлар:</w:t>
      </w:r>
    </w:p>
    <w:p w14:paraId="2F33EA95" w14:textId="77777777" w:rsidR="00931CB0" w:rsidRDefault="00931CB0" w:rsidP="00931CB0">
      <w:pPr>
        <w:numPr>
          <w:ilvl w:val="0"/>
          <w:numId w:val="1"/>
        </w:numPr>
        <w:tabs>
          <w:tab w:val="left" w:pos="540"/>
        </w:tabs>
        <w:spacing w:line="0" w:lineRule="atLeast"/>
        <w:ind w:left="540" w:hanging="246"/>
        <w:rPr>
          <w:rFonts w:ascii="Times New Roman" w:eastAsia="Times New Roman" w:hAnsi="Times New Roman"/>
          <w:sz w:val="22"/>
        </w:rPr>
      </w:pPr>
      <w:r>
        <w:rPr>
          <w:rFonts w:ascii="Times New Roman" w:eastAsia="Times New Roman" w:hAnsi="Times New Roman"/>
          <w:sz w:val="22"/>
        </w:rPr>
        <w:t>топырақтың механикалық құрамы;</w:t>
      </w:r>
    </w:p>
    <w:p w14:paraId="75BB1CC9" w14:textId="77777777" w:rsidR="00931CB0" w:rsidRDefault="00931CB0" w:rsidP="00931CB0">
      <w:pPr>
        <w:spacing w:line="14" w:lineRule="exact"/>
        <w:rPr>
          <w:rFonts w:ascii="Times New Roman" w:eastAsia="Times New Roman" w:hAnsi="Times New Roman"/>
          <w:sz w:val="22"/>
        </w:rPr>
      </w:pPr>
    </w:p>
    <w:p w14:paraId="264C2FE0" w14:textId="77777777" w:rsidR="00931CB0" w:rsidRDefault="00931CB0" w:rsidP="00931CB0">
      <w:pPr>
        <w:numPr>
          <w:ilvl w:val="0"/>
          <w:numId w:val="1"/>
        </w:numPr>
        <w:tabs>
          <w:tab w:val="left" w:pos="540"/>
        </w:tabs>
        <w:spacing w:line="0" w:lineRule="atLeast"/>
        <w:ind w:left="540" w:hanging="245"/>
        <w:rPr>
          <w:rFonts w:ascii="Times New Roman" w:eastAsia="Times New Roman" w:hAnsi="Times New Roman"/>
          <w:sz w:val="22"/>
        </w:rPr>
      </w:pPr>
      <w:r>
        <w:rPr>
          <w:rFonts w:ascii="Times New Roman" w:eastAsia="Times New Roman" w:hAnsi="Times New Roman"/>
          <w:sz w:val="22"/>
        </w:rPr>
        <w:t>топырақтың қышқылдығы (рН көрсеткіші);</w:t>
      </w:r>
    </w:p>
    <w:p w14:paraId="53D56ABB" w14:textId="77777777" w:rsidR="00931CB0" w:rsidRDefault="00931CB0" w:rsidP="00931CB0">
      <w:pPr>
        <w:spacing w:line="14" w:lineRule="exact"/>
        <w:rPr>
          <w:rFonts w:ascii="Times New Roman" w:eastAsia="Times New Roman" w:hAnsi="Times New Roman"/>
          <w:sz w:val="22"/>
        </w:rPr>
      </w:pPr>
    </w:p>
    <w:p w14:paraId="3D6C7747" w14:textId="77777777" w:rsidR="00931CB0" w:rsidRDefault="00931CB0" w:rsidP="00931CB0">
      <w:pPr>
        <w:numPr>
          <w:ilvl w:val="0"/>
          <w:numId w:val="1"/>
        </w:numPr>
        <w:tabs>
          <w:tab w:val="left" w:pos="540"/>
        </w:tabs>
        <w:spacing w:line="0" w:lineRule="atLeast"/>
        <w:ind w:left="540" w:hanging="245"/>
        <w:rPr>
          <w:rFonts w:ascii="Times New Roman" w:eastAsia="Times New Roman" w:hAnsi="Times New Roman"/>
          <w:sz w:val="22"/>
        </w:rPr>
      </w:pPr>
      <w:r>
        <w:rPr>
          <w:rFonts w:ascii="Times New Roman" w:eastAsia="Times New Roman" w:hAnsi="Times New Roman"/>
          <w:sz w:val="22"/>
        </w:rPr>
        <w:t>топырақтың буферлігі;</w:t>
      </w:r>
    </w:p>
    <w:p w14:paraId="0528B57D" w14:textId="77777777" w:rsidR="00931CB0" w:rsidRDefault="00931CB0" w:rsidP="00931CB0">
      <w:pPr>
        <w:spacing w:line="14" w:lineRule="exact"/>
        <w:rPr>
          <w:rFonts w:ascii="Times New Roman" w:eastAsia="Times New Roman" w:hAnsi="Times New Roman"/>
          <w:sz w:val="22"/>
        </w:rPr>
      </w:pPr>
    </w:p>
    <w:p w14:paraId="05C735F5" w14:textId="77777777" w:rsidR="00931CB0" w:rsidRDefault="00931CB0" w:rsidP="00931CB0">
      <w:pPr>
        <w:numPr>
          <w:ilvl w:val="0"/>
          <w:numId w:val="1"/>
        </w:numPr>
        <w:tabs>
          <w:tab w:val="left" w:pos="539"/>
        </w:tabs>
        <w:spacing w:line="254" w:lineRule="auto"/>
        <w:ind w:left="300" w:hanging="5"/>
        <w:rPr>
          <w:rFonts w:ascii="Times New Roman" w:eastAsia="Times New Roman" w:hAnsi="Times New Roman"/>
          <w:sz w:val="22"/>
        </w:rPr>
      </w:pPr>
      <w:r>
        <w:rPr>
          <w:rFonts w:ascii="Times New Roman" w:eastAsia="Times New Roman" w:hAnsi="Times New Roman"/>
          <w:sz w:val="22"/>
        </w:rPr>
        <w:t>органикалық зат мөлшері жəне тағы басқалар əсер етеді Топырақтың механикалық құрамы. Ол ауыр металдардың</w:t>
      </w:r>
    </w:p>
    <w:p w14:paraId="466DBEA9" w14:textId="77777777" w:rsidR="00931CB0" w:rsidRDefault="00931CB0" w:rsidP="00931CB0">
      <w:pPr>
        <w:spacing w:line="1" w:lineRule="exact"/>
        <w:rPr>
          <w:rFonts w:ascii="Times New Roman" w:eastAsia="Times New Roman" w:hAnsi="Times New Roman"/>
        </w:rPr>
      </w:pPr>
    </w:p>
    <w:p w14:paraId="7B383E3F" w14:textId="77777777" w:rsidR="00931CB0" w:rsidRDefault="00931CB0" w:rsidP="00931CB0">
      <w:pPr>
        <w:spacing w:line="254" w:lineRule="auto"/>
        <w:jc w:val="both"/>
        <w:rPr>
          <w:rFonts w:ascii="Times New Roman" w:eastAsia="Times New Roman" w:hAnsi="Times New Roman"/>
          <w:sz w:val="22"/>
        </w:rPr>
      </w:pPr>
      <w:r>
        <w:rPr>
          <w:rFonts w:ascii="Times New Roman" w:eastAsia="Times New Roman" w:hAnsi="Times New Roman"/>
          <w:sz w:val="22"/>
        </w:rPr>
        <w:t>жылжымалығына тікелей əсер етеді. Механикалық құрамы ауырланған сайын топырақ бөлшектері мен жылжымалы түріндегі ауыр металдардың бекітілуі артады.</w:t>
      </w:r>
    </w:p>
    <w:p w14:paraId="37B8E375" w14:textId="77777777" w:rsidR="00931CB0" w:rsidRDefault="00931CB0" w:rsidP="00931CB0">
      <w:pPr>
        <w:spacing w:line="1" w:lineRule="exact"/>
        <w:rPr>
          <w:rFonts w:ascii="Times New Roman" w:eastAsia="Times New Roman" w:hAnsi="Times New Roman"/>
        </w:rPr>
      </w:pPr>
    </w:p>
    <w:p w14:paraId="4AFAE0FC" w14:textId="77777777" w:rsidR="00931CB0" w:rsidRDefault="00931CB0" w:rsidP="00931CB0">
      <w:pPr>
        <w:spacing w:line="261" w:lineRule="auto"/>
        <w:ind w:firstLine="284"/>
        <w:jc w:val="both"/>
        <w:rPr>
          <w:rFonts w:ascii="Times New Roman" w:eastAsia="Times New Roman" w:hAnsi="Times New Roman"/>
          <w:sz w:val="22"/>
        </w:rPr>
      </w:pPr>
      <w:r>
        <w:rPr>
          <w:rFonts w:ascii="Times New Roman" w:eastAsia="Times New Roman" w:hAnsi="Times New Roman"/>
          <w:sz w:val="22"/>
        </w:rPr>
        <w:t>Топырақтың қышқылдығы. Топырақтын рН көрсеткіші ауыр металдардың жылжымалығына айтарлықтай əсерін тигізеді. Қышқыл ортада (&lt; рН 5,5-6) Pb, Zn, Cu сияқты ауыр металл</w:t>
      </w:r>
    </w:p>
    <w:p w14:paraId="15960974" w14:textId="77777777" w:rsidR="00931CB0" w:rsidRDefault="00931CB0" w:rsidP="00931CB0">
      <w:pPr>
        <w:spacing w:line="261" w:lineRule="auto"/>
        <w:ind w:firstLine="284"/>
        <w:jc w:val="both"/>
        <w:rPr>
          <w:rFonts w:ascii="Times New Roman" w:eastAsia="Times New Roman" w:hAnsi="Times New Roman"/>
          <w:sz w:val="22"/>
        </w:rPr>
        <w:sectPr w:rsidR="00931CB0">
          <w:pgSz w:w="8100" w:h="11906"/>
          <w:pgMar w:top="782" w:right="847" w:bottom="0" w:left="840" w:header="0" w:footer="0" w:gutter="0"/>
          <w:cols w:space="0" w:equalWidth="0">
            <w:col w:w="6420"/>
          </w:cols>
          <w:docGrid w:linePitch="360"/>
        </w:sectPr>
      </w:pPr>
    </w:p>
    <w:p w14:paraId="37F55BD1" w14:textId="77777777" w:rsidR="00931CB0" w:rsidRDefault="00931CB0" w:rsidP="00931CB0">
      <w:pPr>
        <w:spacing w:line="144" w:lineRule="exact"/>
        <w:rPr>
          <w:rFonts w:ascii="Times New Roman" w:eastAsia="Times New Roman" w:hAnsi="Times New Roman"/>
        </w:rPr>
      </w:pPr>
    </w:p>
    <w:p w14:paraId="5AD02F00" w14:textId="77777777" w:rsidR="00931CB0" w:rsidRDefault="00931CB0" w:rsidP="00931CB0">
      <w:pPr>
        <w:tabs>
          <w:tab w:val="left" w:pos="3020"/>
        </w:tabs>
        <w:spacing w:line="0" w:lineRule="atLeast"/>
        <w:rPr>
          <w:rFonts w:ascii="Times New Roman" w:eastAsia="Times New Roman" w:hAnsi="Times New Roman"/>
          <w:b/>
          <w:sz w:val="22"/>
        </w:rPr>
      </w:pPr>
      <w:r>
        <w:rPr>
          <w:rFonts w:ascii="Times New Roman" w:eastAsia="Times New Roman" w:hAnsi="Times New Roman"/>
          <w:sz w:val="16"/>
        </w:rPr>
        <w:t>11–1427</w:t>
      </w:r>
      <w:r>
        <w:rPr>
          <w:rFonts w:ascii="Times New Roman" w:eastAsia="Times New Roman" w:hAnsi="Times New Roman"/>
        </w:rPr>
        <w:tab/>
      </w:r>
      <w:r>
        <w:rPr>
          <w:rFonts w:ascii="Times New Roman" w:eastAsia="Times New Roman" w:hAnsi="Times New Roman"/>
          <w:b/>
          <w:sz w:val="22"/>
        </w:rPr>
        <w:t>161</w:t>
      </w:r>
    </w:p>
    <w:p w14:paraId="7FA7F72D" w14:textId="77777777" w:rsidR="00931CB0" w:rsidRDefault="00931CB0" w:rsidP="00931CB0">
      <w:pPr>
        <w:tabs>
          <w:tab w:val="left" w:pos="3020"/>
        </w:tabs>
        <w:spacing w:line="0" w:lineRule="atLeast"/>
        <w:rPr>
          <w:rFonts w:ascii="Times New Roman" w:eastAsia="Times New Roman" w:hAnsi="Times New Roman"/>
          <w:b/>
          <w:sz w:val="22"/>
        </w:rPr>
        <w:sectPr w:rsidR="00931CB0">
          <w:type w:val="continuous"/>
          <w:pgSz w:w="8100" w:h="11906"/>
          <w:pgMar w:top="782" w:right="847" w:bottom="0" w:left="840" w:header="0" w:footer="0" w:gutter="0"/>
          <w:cols w:space="0" w:equalWidth="0">
            <w:col w:w="6420"/>
          </w:cols>
          <w:docGrid w:linePitch="360"/>
        </w:sectPr>
      </w:pPr>
    </w:p>
    <w:p w14:paraId="69C273EE" w14:textId="77777777" w:rsidR="00931CB0" w:rsidRDefault="00931CB0" w:rsidP="00931CB0">
      <w:pPr>
        <w:spacing w:line="262" w:lineRule="auto"/>
        <w:jc w:val="both"/>
        <w:rPr>
          <w:rFonts w:ascii="Times New Roman" w:eastAsia="Times New Roman" w:hAnsi="Times New Roman"/>
          <w:sz w:val="22"/>
        </w:rPr>
      </w:pPr>
      <w:bookmarkStart w:id="24" w:name="page162"/>
      <w:bookmarkEnd w:id="24"/>
      <w:r>
        <w:rPr>
          <w:rFonts w:ascii="Times New Roman" w:eastAsia="Times New Roman" w:hAnsi="Times New Roman"/>
          <w:sz w:val="22"/>
        </w:rPr>
        <w:lastRenderedPageBreak/>
        <w:t>иондардың жылжымалығы арта түседі, ал Cd жəне Co иондары сілтілі (&gt;рН -8) ортада өсімдіктерге жақсы сіңеді.</w:t>
      </w:r>
    </w:p>
    <w:p w14:paraId="63E65198" w14:textId="77777777" w:rsidR="00931CB0" w:rsidRDefault="00931CB0" w:rsidP="00931CB0">
      <w:pPr>
        <w:spacing w:line="2" w:lineRule="exact"/>
        <w:rPr>
          <w:rFonts w:ascii="Times New Roman" w:eastAsia="Times New Roman" w:hAnsi="Times New Roman"/>
        </w:rPr>
      </w:pPr>
    </w:p>
    <w:p w14:paraId="15D50FC9" w14:textId="77777777" w:rsidR="00931CB0" w:rsidRDefault="00931CB0" w:rsidP="00931CB0">
      <w:pPr>
        <w:spacing w:line="257" w:lineRule="auto"/>
        <w:ind w:firstLine="283"/>
        <w:jc w:val="both"/>
        <w:rPr>
          <w:rFonts w:ascii="Times New Roman" w:eastAsia="Times New Roman" w:hAnsi="Times New Roman"/>
          <w:sz w:val="22"/>
        </w:rPr>
      </w:pPr>
      <w:r>
        <w:rPr>
          <w:rFonts w:ascii="Times New Roman" w:eastAsia="Times New Roman" w:hAnsi="Times New Roman"/>
          <w:sz w:val="22"/>
        </w:rPr>
        <w:t>Топырақтың буферлігі. Топырақ жүйесінен топырақ ерітіндідегі микроэлемент қоспаларын белгілі бір кезеңге дейін бір концентра-ция деңгейінде ұстап тұру қабілеттілігі бар. Топырақтың бұл қасиеті оның құрамындағы қарашірінді, физиологиялық балшық, карбонат-тар мен біржарымды тотықтар мөлшеріне жəне рН көрсеткішіне тығыз байланысты.</w:t>
      </w:r>
    </w:p>
    <w:p w14:paraId="29CB4426" w14:textId="77777777" w:rsidR="00931CB0" w:rsidRDefault="00931CB0" w:rsidP="00931CB0">
      <w:pPr>
        <w:spacing w:line="248" w:lineRule="exact"/>
        <w:rPr>
          <w:rFonts w:ascii="Times New Roman" w:eastAsia="Times New Roman" w:hAnsi="Times New Roman"/>
        </w:rPr>
      </w:pPr>
    </w:p>
    <w:p w14:paraId="76022D22" w14:textId="77777777" w:rsidR="00931CB0" w:rsidRDefault="00931CB0" w:rsidP="00931CB0">
      <w:pPr>
        <w:spacing w:line="0" w:lineRule="atLeast"/>
        <w:ind w:left="5740"/>
        <w:rPr>
          <w:rFonts w:ascii="Times New Roman" w:eastAsia="Times New Roman" w:hAnsi="Times New Roman"/>
          <w:i/>
          <w:sz w:val="19"/>
        </w:rPr>
      </w:pPr>
      <w:r>
        <w:rPr>
          <w:rFonts w:ascii="Times New Roman" w:eastAsia="Times New Roman" w:hAnsi="Times New Roman"/>
          <w:i/>
          <w:sz w:val="19"/>
        </w:rPr>
        <w:t>8-кесте</w:t>
      </w:r>
    </w:p>
    <w:p w14:paraId="4C8A6E8E" w14:textId="77777777" w:rsidR="00931CB0" w:rsidRDefault="00931CB0" w:rsidP="00931CB0">
      <w:pPr>
        <w:spacing w:line="318" w:lineRule="exact"/>
        <w:rPr>
          <w:rFonts w:ascii="Times New Roman" w:eastAsia="Times New Roman" w:hAnsi="Times New Roman"/>
        </w:rPr>
      </w:pPr>
    </w:p>
    <w:p w14:paraId="75C02B81" w14:textId="77777777" w:rsidR="00931CB0" w:rsidRDefault="00931CB0" w:rsidP="00931CB0">
      <w:pPr>
        <w:spacing w:line="0" w:lineRule="atLeast"/>
        <w:ind w:right="-279"/>
        <w:jc w:val="center"/>
        <w:rPr>
          <w:rFonts w:ascii="Times New Roman" w:eastAsia="Times New Roman" w:hAnsi="Times New Roman"/>
          <w:b/>
        </w:rPr>
      </w:pPr>
      <w:r>
        <w:rPr>
          <w:rFonts w:ascii="Times New Roman" w:eastAsia="Times New Roman" w:hAnsi="Times New Roman"/>
          <w:b/>
        </w:rPr>
        <w:t>Ауыр металдарға қатынасты топырақ</w:t>
      </w:r>
    </w:p>
    <w:p w14:paraId="6851DF9C" w14:textId="77777777" w:rsidR="00931CB0" w:rsidRDefault="00931CB0" w:rsidP="00931CB0">
      <w:pPr>
        <w:spacing w:line="38" w:lineRule="exact"/>
        <w:rPr>
          <w:rFonts w:ascii="Times New Roman" w:eastAsia="Times New Roman" w:hAnsi="Times New Roman"/>
        </w:rPr>
      </w:pPr>
    </w:p>
    <w:p w14:paraId="27FC454E" w14:textId="77777777" w:rsidR="00931CB0" w:rsidRDefault="00931CB0" w:rsidP="00931CB0">
      <w:pPr>
        <w:spacing w:line="0" w:lineRule="atLeast"/>
        <w:ind w:right="-279"/>
        <w:jc w:val="center"/>
        <w:rPr>
          <w:rFonts w:ascii="Times New Roman" w:eastAsia="Times New Roman" w:hAnsi="Times New Roman"/>
          <w:b/>
        </w:rPr>
      </w:pPr>
      <w:r>
        <w:rPr>
          <w:rFonts w:ascii="Times New Roman" w:eastAsia="Times New Roman" w:hAnsi="Times New Roman"/>
          <w:b/>
        </w:rPr>
        <w:t>буферлігінің жіктелуі (В. Б. Ильин)</w:t>
      </w:r>
    </w:p>
    <w:p w14:paraId="13FB8ED1" w14:textId="77777777" w:rsidR="00931CB0" w:rsidRDefault="00931CB0" w:rsidP="00931CB0">
      <w:pPr>
        <w:spacing w:line="302"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2740"/>
        <w:gridCol w:w="3660"/>
      </w:tblGrid>
      <w:tr w:rsidR="00931CB0" w14:paraId="2D39BA06" w14:textId="77777777" w:rsidTr="006E1DEE">
        <w:trPr>
          <w:trHeight w:val="252"/>
        </w:trPr>
        <w:tc>
          <w:tcPr>
            <w:tcW w:w="2740" w:type="dxa"/>
            <w:tcBorders>
              <w:top w:val="single" w:sz="8" w:space="0" w:color="auto"/>
              <w:left w:val="single" w:sz="8" w:space="0" w:color="auto"/>
              <w:bottom w:val="single" w:sz="8" w:space="0" w:color="auto"/>
              <w:right w:val="single" w:sz="8" w:space="0" w:color="auto"/>
            </w:tcBorders>
            <w:shd w:val="clear" w:color="auto" w:fill="auto"/>
            <w:vAlign w:val="bottom"/>
          </w:tcPr>
          <w:p w14:paraId="34A2945C"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Буферлік дəрежесі</w:t>
            </w:r>
          </w:p>
        </w:tc>
        <w:tc>
          <w:tcPr>
            <w:tcW w:w="3660" w:type="dxa"/>
            <w:tcBorders>
              <w:top w:val="single" w:sz="8" w:space="0" w:color="auto"/>
              <w:bottom w:val="single" w:sz="8" w:space="0" w:color="auto"/>
              <w:right w:val="single" w:sz="8" w:space="0" w:color="auto"/>
            </w:tcBorders>
            <w:shd w:val="clear" w:color="auto" w:fill="auto"/>
            <w:vAlign w:val="bottom"/>
          </w:tcPr>
          <w:p w14:paraId="5C225C3F"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Балл саны</w:t>
            </w:r>
          </w:p>
        </w:tc>
      </w:tr>
      <w:tr w:rsidR="00931CB0" w14:paraId="337AE628" w14:textId="77777777" w:rsidTr="006E1DEE">
        <w:trPr>
          <w:trHeight w:val="223"/>
        </w:trPr>
        <w:tc>
          <w:tcPr>
            <w:tcW w:w="2740" w:type="dxa"/>
            <w:tcBorders>
              <w:left w:val="single" w:sz="8" w:space="0" w:color="auto"/>
              <w:right w:val="single" w:sz="8" w:space="0" w:color="auto"/>
            </w:tcBorders>
            <w:shd w:val="clear" w:color="auto" w:fill="auto"/>
            <w:vAlign w:val="bottom"/>
          </w:tcPr>
          <w:p w14:paraId="1AA2498E" w14:textId="77777777" w:rsidR="00931CB0" w:rsidRDefault="00931CB0" w:rsidP="006E1DEE">
            <w:pPr>
              <w:spacing w:line="223" w:lineRule="exact"/>
              <w:jc w:val="center"/>
              <w:rPr>
                <w:rFonts w:ascii="Times New Roman" w:eastAsia="Times New Roman" w:hAnsi="Times New Roman"/>
              </w:rPr>
            </w:pPr>
            <w:r>
              <w:rPr>
                <w:rFonts w:ascii="Times New Roman" w:eastAsia="Times New Roman" w:hAnsi="Times New Roman"/>
              </w:rPr>
              <w:t>өте төмен</w:t>
            </w:r>
          </w:p>
        </w:tc>
        <w:tc>
          <w:tcPr>
            <w:tcW w:w="3660" w:type="dxa"/>
            <w:tcBorders>
              <w:right w:val="single" w:sz="8" w:space="0" w:color="auto"/>
            </w:tcBorders>
            <w:shd w:val="clear" w:color="auto" w:fill="auto"/>
            <w:vAlign w:val="bottom"/>
          </w:tcPr>
          <w:p w14:paraId="5EEC8A1A" w14:textId="77777777" w:rsidR="00931CB0" w:rsidRDefault="00931CB0" w:rsidP="006E1DEE">
            <w:pPr>
              <w:spacing w:line="223" w:lineRule="exact"/>
              <w:jc w:val="center"/>
              <w:rPr>
                <w:rFonts w:ascii="Times New Roman" w:eastAsia="Times New Roman" w:hAnsi="Times New Roman"/>
                <w:w w:val="99"/>
              </w:rPr>
            </w:pPr>
            <w:r>
              <w:rPr>
                <w:rFonts w:ascii="Times New Roman" w:eastAsia="Times New Roman" w:hAnsi="Times New Roman"/>
                <w:w w:val="99"/>
              </w:rPr>
              <w:t>10</w:t>
            </w:r>
          </w:p>
        </w:tc>
      </w:tr>
      <w:tr w:rsidR="00931CB0" w14:paraId="49200735" w14:textId="77777777" w:rsidTr="006E1DEE">
        <w:trPr>
          <w:trHeight w:val="240"/>
        </w:trPr>
        <w:tc>
          <w:tcPr>
            <w:tcW w:w="2740" w:type="dxa"/>
            <w:tcBorders>
              <w:left w:val="single" w:sz="8" w:space="0" w:color="auto"/>
              <w:right w:val="single" w:sz="8" w:space="0" w:color="auto"/>
            </w:tcBorders>
            <w:shd w:val="clear" w:color="auto" w:fill="auto"/>
            <w:vAlign w:val="bottom"/>
          </w:tcPr>
          <w:p w14:paraId="0CDC56CA"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төмен</w:t>
            </w:r>
          </w:p>
        </w:tc>
        <w:tc>
          <w:tcPr>
            <w:tcW w:w="3660" w:type="dxa"/>
            <w:tcBorders>
              <w:right w:val="single" w:sz="8" w:space="0" w:color="auto"/>
            </w:tcBorders>
            <w:shd w:val="clear" w:color="auto" w:fill="auto"/>
            <w:vAlign w:val="bottom"/>
          </w:tcPr>
          <w:p w14:paraId="7BFA3714" w14:textId="77777777" w:rsidR="00931CB0" w:rsidRDefault="00931CB0" w:rsidP="006E1DEE">
            <w:pPr>
              <w:spacing w:line="0" w:lineRule="atLeast"/>
              <w:jc w:val="center"/>
              <w:rPr>
                <w:rFonts w:ascii="Times New Roman" w:eastAsia="Times New Roman" w:hAnsi="Times New Roman"/>
                <w:w w:val="98"/>
              </w:rPr>
            </w:pPr>
            <w:r>
              <w:rPr>
                <w:rFonts w:ascii="Times New Roman" w:eastAsia="Times New Roman" w:hAnsi="Times New Roman"/>
                <w:w w:val="98"/>
              </w:rPr>
              <w:t>11-20</w:t>
            </w:r>
          </w:p>
        </w:tc>
      </w:tr>
      <w:tr w:rsidR="00931CB0" w14:paraId="6F568C4D" w14:textId="77777777" w:rsidTr="006E1DEE">
        <w:trPr>
          <w:trHeight w:val="240"/>
        </w:trPr>
        <w:tc>
          <w:tcPr>
            <w:tcW w:w="2740" w:type="dxa"/>
            <w:tcBorders>
              <w:left w:val="single" w:sz="8" w:space="0" w:color="auto"/>
              <w:right w:val="single" w:sz="8" w:space="0" w:color="auto"/>
            </w:tcBorders>
            <w:shd w:val="clear" w:color="auto" w:fill="auto"/>
            <w:vAlign w:val="bottom"/>
          </w:tcPr>
          <w:p w14:paraId="6CC1495A"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орташа</w:t>
            </w:r>
          </w:p>
        </w:tc>
        <w:tc>
          <w:tcPr>
            <w:tcW w:w="3660" w:type="dxa"/>
            <w:tcBorders>
              <w:right w:val="single" w:sz="8" w:space="0" w:color="auto"/>
            </w:tcBorders>
            <w:shd w:val="clear" w:color="auto" w:fill="auto"/>
            <w:vAlign w:val="bottom"/>
          </w:tcPr>
          <w:p w14:paraId="4E27FE60" w14:textId="77777777" w:rsidR="00931CB0" w:rsidRDefault="00931CB0" w:rsidP="006E1DEE">
            <w:pPr>
              <w:spacing w:line="0" w:lineRule="atLeast"/>
              <w:jc w:val="center"/>
              <w:rPr>
                <w:rFonts w:ascii="Times New Roman" w:eastAsia="Times New Roman" w:hAnsi="Times New Roman"/>
                <w:w w:val="98"/>
              </w:rPr>
            </w:pPr>
            <w:r>
              <w:rPr>
                <w:rFonts w:ascii="Times New Roman" w:eastAsia="Times New Roman" w:hAnsi="Times New Roman"/>
                <w:w w:val="98"/>
              </w:rPr>
              <w:t>21-30</w:t>
            </w:r>
          </w:p>
        </w:tc>
      </w:tr>
      <w:tr w:rsidR="00931CB0" w14:paraId="0FFF9AE0" w14:textId="77777777" w:rsidTr="006E1DEE">
        <w:trPr>
          <w:trHeight w:val="240"/>
        </w:trPr>
        <w:tc>
          <w:tcPr>
            <w:tcW w:w="2740" w:type="dxa"/>
            <w:tcBorders>
              <w:left w:val="single" w:sz="8" w:space="0" w:color="auto"/>
              <w:right w:val="single" w:sz="8" w:space="0" w:color="auto"/>
            </w:tcBorders>
            <w:shd w:val="clear" w:color="auto" w:fill="auto"/>
            <w:vAlign w:val="bottom"/>
          </w:tcPr>
          <w:p w14:paraId="66516799"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көтеріңкі</w:t>
            </w:r>
          </w:p>
        </w:tc>
        <w:tc>
          <w:tcPr>
            <w:tcW w:w="3660" w:type="dxa"/>
            <w:tcBorders>
              <w:right w:val="single" w:sz="8" w:space="0" w:color="auto"/>
            </w:tcBorders>
            <w:shd w:val="clear" w:color="auto" w:fill="auto"/>
            <w:vAlign w:val="bottom"/>
          </w:tcPr>
          <w:p w14:paraId="5C003BB6" w14:textId="77777777" w:rsidR="00931CB0" w:rsidRDefault="00931CB0" w:rsidP="006E1DEE">
            <w:pPr>
              <w:spacing w:line="0" w:lineRule="atLeast"/>
              <w:jc w:val="center"/>
              <w:rPr>
                <w:rFonts w:ascii="Times New Roman" w:eastAsia="Times New Roman" w:hAnsi="Times New Roman"/>
                <w:w w:val="98"/>
              </w:rPr>
            </w:pPr>
            <w:r>
              <w:rPr>
                <w:rFonts w:ascii="Times New Roman" w:eastAsia="Times New Roman" w:hAnsi="Times New Roman"/>
                <w:w w:val="98"/>
              </w:rPr>
              <w:t>31-40</w:t>
            </w:r>
          </w:p>
        </w:tc>
      </w:tr>
      <w:tr w:rsidR="00931CB0" w14:paraId="2A2F3EA0" w14:textId="77777777" w:rsidTr="006E1DEE">
        <w:trPr>
          <w:trHeight w:val="240"/>
        </w:trPr>
        <w:tc>
          <w:tcPr>
            <w:tcW w:w="2740" w:type="dxa"/>
            <w:tcBorders>
              <w:left w:val="single" w:sz="8" w:space="0" w:color="auto"/>
              <w:right w:val="single" w:sz="8" w:space="0" w:color="auto"/>
            </w:tcBorders>
            <w:shd w:val="clear" w:color="auto" w:fill="auto"/>
            <w:vAlign w:val="bottom"/>
          </w:tcPr>
          <w:p w14:paraId="5BE52A1D"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жоғары</w:t>
            </w:r>
          </w:p>
        </w:tc>
        <w:tc>
          <w:tcPr>
            <w:tcW w:w="3660" w:type="dxa"/>
            <w:tcBorders>
              <w:right w:val="single" w:sz="8" w:space="0" w:color="auto"/>
            </w:tcBorders>
            <w:shd w:val="clear" w:color="auto" w:fill="auto"/>
            <w:vAlign w:val="bottom"/>
          </w:tcPr>
          <w:p w14:paraId="018D70DB" w14:textId="77777777" w:rsidR="00931CB0" w:rsidRDefault="00931CB0" w:rsidP="006E1DEE">
            <w:pPr>
              <w:spacing w:line="0" w:lineRule="atLeast"/>
              <w:jc w:val="center"/>
              <w:rPr>
                <w:rFonts w:ascii="Times New Roman" w:eastAsia="Times New Roman" w:hAnsi="Times New Roman"/>
                <w:w w:val="98"/>
              </w:rPr>
            </w:pPr>
            <w:r>
              <w:rPr>
                <w:rFonts w:ascii="Times New Roman" w:eastAsia="Times New Roman" w:hAnsi="Times New Roman"/>
                <w:w w:val="98"/>
              </w:rPr>
              <w:t>41-50</w:t>
            </w:r>
          </w:p>
        </w:tc>
      </w:tr>
      <w:tr w:rsidR="00931CB0" w14:paraId="54D4A2FD" w14:textId="77777777" w:rsidTr="006E1DEE">
        <w:trPr>
          <w:trHeight w:val="249"/>
        </w:trPr>
        <w:tc>
          <w:tcPr>
            <w:tcW w:w="2740" w:type="dxa"/>
            <w:tcBorders>
              <w:left w:val="single" w:sz="8" w:space="0" w:color="auto"/>
              <w:bottom w:val="single" w:sz="8" w:space="0" w:color="auto"/>
              <w:right w:val="single" w:sz="8" w:space="0" w:color="auto"/>
            </w:tcBorders>
            <w:shd w:val="clear" w:color="auto" w:fill="auto"/>
            <w:vAlign w:val="bottom"/>
          </w:tcPr>
          <w:p w14:paraId="71825B63" w14:textId="77777777" w:rsidR="00931CB0" w:rsidRDefault="00931CB0" w:rsidP="006E1DEE">
            <w:pPr>
              <w:spacing w:line="0" w:lineRule="atLeast"/>
              <w:jc w:val="center"/>
              <w:rPr>
                <w:rFonts w:ascii="Times New Roman" w:eastAsia="Times New Roman" w:hAnsi="Times New Roman"/>
                <w:w w:val="98"/>
              </w:rPr>
            </w:pPr>
            <w:r>
              <w:rPr>
                <w:rFonts w:ascii="Times New Roman" w:eastAsia="Times New Roman" w:hAnsi="Times New Roman"/>
                <w:w w:val="98"/>
              </w:rPr>
              <w:t>өте жоғары</w:t>
            </w:r>
          </w:p>
        </w:tc>
        <w:tc>
          <w:tcPr>
            <w:tcW w:w="3660" w:type="dxa"/>
            <w:tcBorders>
              <w:bottom w:val="single" w:sz="8" w:space="0" w:color="auto"/>
              <w:right w:val="single" w:sz="8" w:space="0" w:color="auto"/>
            </w:tcBorders>
            <w:shd w:val="clear" w:color="auto" w:fill="auto"/>
            <w:vAlign w:val="bottom"/>
          </w:tcPr>
          <w:p w14:paraId="30F8D373"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&gt; 50</w:t>
            </w:r>
          </w:p>
        </w:tc>
      </w:tr>
    </w:tbl>
    <w:p w14:paraId="7C7DB74C" w14:textId="77777777" w:rsidR="00931CB0" w:rsidRDefault="00931CB0" w:rsidP="00931CB0">
      <w:pPr>
        <w:spacing w:line="236" w:lineRule="exact"/>
        <w:rPr>
          <w:rFonts w:ascii="Times New Roman" w:eastAsia="Times New Roman" w:hAnsi="Times New Roman"/>
        </w:rPr>
      </w:pPr>
    </w:p>
    <w:p w14:paraId="7DEDD451" w14:textId="77777777" w:rsidR="00931CB0" w:rsidRDefault="00931CB0" w:rsidP="00931CB0">
      <w:pPr>
        <w:spacing w:line="257" w:lineRule="auto"/>
        <w:ind w:firstLine="283"/>
        <w:jc w:val="both"/>
        <w:rPr>
          <w:rFonts w:ascii="Times New Roman" w:eastAsia="Times New Roman" w:hAnsi="Times New Roman"/>
          <w:sz w:val="22"/>
        </w:rPr>
      </w:pPr>
      <w:r>
        <w:rPr>
          <w:rFonts w:ascii="Times New Roman" w:eastAsia="Times New Roman" w:hAnsi="Times New Roman"/>
          <w:sz w:val="22"/>
        </w:rPr>
        <w:t>Топырақтың органикалық заты. Топырақ қабатындағы органикалық зат мөлшері ауыр металдардың жылжымалығына айтарлықтай əсер етеді. Органикалық қалдықтары ауыр металдар-ды бойына сіңіріп, жылжымалығын төмендетеді жəне қоршаған ортаның ластануын тежейді.</w:t>
      </w:r>
    </w:p>
    <w:p w14:paraId="27F7356B" w14:textId="77777777" w:rsidR="00931CB0" w:rsidRDefault="00931CB0" w:rsidP="00931CB0">
      <w:pPr>
        <w:spacing w:line="4" w:lineRule="exact"/>
        <w:rPr>
          <w:rFonts w:ascii="Times New Roman" w:eastAsia="Times New Roman" w:hAnsi="Times New Roman"/>
        </w:rPr>
      </w:pPr>
    </w:p>
    <w:p w14:paraId="51C90570" w14:textId="77777777" w:rsidR="00931CB0" w:rsidRDefault="00931CB0" w:rsidP="00931CB0">
      <w:pPr>
        <w:spacing w:line="254" w:lineRule="auto"/>
        <w:ind w:firstLine="284"/>
        <w:jc w:val="both"/>
        <w:rPr>
          <w:rFonts w:ascii="Times New Roman" w:eastAsia="Times New Roman" w:hAnsi="Times New Roman"/>
          <w:sz w:val="22"/>
        </w:rPr>
      </w:pPr>
      <w:r>
        <w:rPr>
          <w:rFonts w:ascii="Times New Roman" w:eastAsia="Times New Roman" w:hAnsi="Times New Roman"/>
          <w:sz w:val="22"/>
        </w:rPr>
        <w:t>Е. Шлихтинг (1995) деректері бойынша, 1 кг қарашірінді қышқылдарының құрамында 65000-85000 мг мыс бекітілуі мүмкін.</w:t>
      </w:r>
    </w:p>
    <w:p w14:paraId="27E2830A" w14:textId="77777777" w:rsidR="00931CB0" w:rsidRDefault="00931CB0" w:rsidP="00931CB0">
      <w:pPr>
        <w:spacing w:line="1" w:lineRule="exact"/>
        <w:rPr>
          <w:rFonts w:ascii="Times New Roman" w:eastAsia="Times New Roman" w:hAnsi="Times New Roman"/>
        </w:rPr>
      </w:pPr>
    </w:p>
    <w:p w14:paraId="37C9D8F2" w14:textId="77777777" w:rsidR="00931CB0" w:rsidRDefault="00931CB0" w:rsidP="00931CB0">
      <w:pPr>
        <w:spacing w:line="256" w:lineRule="auto"/>
        <w:ind w:firstLine="283"/>
        <w:jc w:val="both"/>
        <w:rPr>
          <w:rFonts w:ascii="Times New Roman" w:eastAsia="Times New Roman" w:hAnsi="Times New Roman"/>
          <w:sz w:val="22"/>
        </w:rPr>
      </w:pPr>
      <w:r>
        <w:rPr>
          <w:rFonts w:ascii="Times New Roman" w:eastAsia="Times New Roman" w:hAnsi="Times New Roman"/>
          <w:sz w:val="22"/>
        </w:rPr>
        <w:t>М. Д. Степановтың (1976) деректері бойынша, қарашірінді заттармен байлануы қабілеттілігі бойынша ауыр металдарды келесі тізбектемемен жіктеуге болады: Zn&gt; Cu&gt; Mn &gt;Mo. Гу-мин қышқылдарымен салыстырғанда фульвоқышқылдарының құрамында сіңірілген ауыр металдардың мөлшері жоғары болып келеді. Қара топырақтан бөлініп алынған 1 кг фульвоқышқылының құрамында 18 мг – молибден (Мо), 175 мг – мыс (Сu), 233 мг – мы-рыш (Zn), 1047 мг – марганец (Mn) табылған.</w:t>
      </w:r>
    </w:p>
    <w:p w14:paraId="55948C3C" w14:textId="77777777" w:rsidR="00931CB0" w:rsidRDefault="00931CB0" w:rsidP="00931CB0">
      <w:pPr>
        <w:spacing w:line="256" w:lineRule="auto"/>
        <w:ind w:firstLine="283"/>
        <w:jc w:val="both"/>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3ED4CF36" w14:textId="77777777" w:rsidR="00931CB0" w:rsidRDefault="00931CB0" w:rsidP="00931CB0">
      <w:pPr>
        <w:spacing w:line="200" w:lineRule="exact"/>
        <w:rPr>
          <w:rFonts w:ascii="Times New Roman" w:eastAsia="Times New Roman" w:hAnsi="Times New Roman"/>
        </w:rPr>
      </w:pPr>
    </w:p>
    <w:p w14:paraId="051E164C" w14:textId="77777777" w:rsidR="00931CB0" w:rsidRDefault="00931CB0" w:rsidP="00931CB0">
      <w:pPr>
        <w:spacing w:line="375" w:lineRule="exact"/>
        <w:rPr>
          <w:rFonts w:ascii="Times New Roman" w:eastAsia="Times New Roman" w:hAnsi="Times New Roman"/>
        </w:rPr>
      </w:pPr>
    </w:p>
    <w:p w14:paraId="6E4A269E"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162</w:t>
      </w:r>
    </w:p>
    <w:p w14:paraId="2DB86067"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15572391" w14:textId="77777777" w:rsidR="00931CB0" w:rsidRDefault="00931CB0" w:rsidP="00931CB0">
      <w:pPr>
        <w:spacing w:line="0" w:lineRule="atLeast"/>
        <w:jc w:val="right"/>
        <w:rPr>
          <w:rFonts w:ascii="Times New Roman" w:eastAsia="Times New Roman" w:hAnsi="Times New Roman"/>
          <w:i/>
        </w:rPr>
      </w:pPr>
      <w:bookmarkStart w:id="25" w:name="page163"/>
      <w:bookmarkEnd w:id="25"/>
      <w:r>
        <w:rPr>
          <w:rFonts w:ascii="Times New Roman" w:eastAsia="Times New Roman" w:hAnsi="Times New Roman"/>
          <w:i/>
        </w:rPr>
        <w:lastRenderedPageBreak/>
        <w:t>9-кесте</w:t>
      </w:r>
    </w:p>
    <w:p w14:paraId="4AFC247A" w14:textId="77777777" w:rsidR="00931CB0" w:rsidRDefault="00931CB0" w:rsidP="00931CB0">
      <w:pPr>
        <w:spacing w:line="306" w:lineRule="exact"/>
        <w:rPr>
          <w:rFonts w:ascii="Times New Roman" w:eastAsia="Times New Roman" w:hAnsi="Times New Roman"/>
        </w:rPr>
      </w:pPr>
    </w:p>
    <w:p w14:paraId="46103C01" w14:textId="77777777" w:rsidR="00931CB0" w:rsidRDefault="00931CB0" w:rsidP="00931CB0">
      <w:pPr>
        <w:spacing w:line="0" w:lineRule="atLeast"/>
        <w:ind w:right="-279"/>
        <w:jc w:val="center"/>
        <w:rPr>
          <w:rFonts w:ascii="Times New Roman" w:eastAsia="Times New Roman" w:hAnsi="Times New Roman"/>
          <w:b/>
        </w:rPr>
      </w:pPr>
      <w:r>
        <w:rPr>
          <w:rFonts w:ascii="Times New Roman" w:eastAsia="Times New Roman" w:hAnsi="Times New Roman"/>
          <w:b/>
        </w:rPr>
        <w:t>Ауыр металдарға қатынасты топырақ буферлігінің</w:t>
      </w:r>
    </w:p>
    <w:p w14:paraId="77DACA7A" w14:textId="77777777" w:rsidR="00931CB0" w:rsidRDefault="00931CB0" w:rsidP="00931CB0">
      <w:pPr>
        <w:spacing w:line="36" w:lineRule="exact"/>
        <w:rPr>
          <w:rFonts w:ascii="Times New Roman" w:eastAsia="Times New Roman" w:hAnsi="Times New Roman"/>
        </w:rPr>
      </w:pPr>
    </w:p>
    <w:p w14:paraId="1F969B8A" w14:textId="77777777" w:rsidR="00931CB0" w:rsidRDefault="00931CB0" w:rsidP="00931CB0">
      <w:pPr>
        <w:spacing w:line="0" w:lineRule="atLeast"/>
        <w:ind w:right="-279"/>
        <w:jc w:val="center"/>
        <w:rPr>
          <w:rFonts w:ascii="Times New Roman" w:eastAsia="Times New Roman" w:hAnsi="Times New Roman"/>
          <w:b/>
          <w:i/>
        </w:rPr>
      </w:pPr>
      <w:r>
        <w:rPr>
          <w:rFonts w:ascii="Times New Roman" w:eastAsia="Times New Roman" w:hAnsi="Times New Roman"/>
          <w:b/>
        </w:rPr>
        <w:t xml:space="preserve">шкаласы </w:t>
      </w:r>
      <w:r>
        <w:rPr>
          <w:rFonts w:ascii="Times New Roman" w:eastAsia="Times New Roman" w:hAnsi="Times New Roman"/>
          <w:b/>
          <w:i/>
        </w:rPr>
        <w:t>(В.</w:t>
      </w:r>
      <w:r>
        <w:rPr>
          <w:rFonts w:ascii="Times New Roman" w:eastAsia="Times New Roman" w:hAnsi="Times New Roman"/>
          <w:b/>
        </w:rPr>
        <w:t xml:space="preserve"> </w:t>
      </w:r>
      <w:r>
        <w:rPr>
          <w:rFonts w:ascii="Times New Roman" w:eastAsia="Times New Roman" w:hAnsi="Times New Roman"/>
          <w:b/>
          <w:i/>
        </w:rPr>
        <w:t>Б.</w:t>
      </w:r>
      <w:r>
        <w:rPr>
          <w:rFonts w:ascii="Times New Roman" w:eastAsia="Times New Roman" w:hAnsi="Times New Roman"/>
          <w:b/>
        </w:rPr>
        <w:t xml:space="preserve"> </w:t>
      </w:r>
      <w:r>
        <w:rPr>
          <w:rFonts w:ascii="Times New Roman" w:eastAsia="Times New Roman" w:hAnsi="Times New Roman"/>
          <w:b/>
          <w:i/>
        </w:rPr>
        <w:t>Ильин, 1995)</w:t>
      </w:r>
    </w:p>
    <w:p w14:paraId="6FD9C24A" w14:textId="77777777" w:rsidR="00931CB0" w:rsidRDefault="00931CB0" w:rsidP="00931CB0">
      <w:pPr>
        <w:spacing w:line="304"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2140"/>
        <w:gridCol w:w="2120"/>
        <w:gridCol w:w="2140"/>
      </w:tblGrid>
      <w:tr w:rsidR="00931CB0" w14:paraId="016FA0ED" w14:textId="77777777" w:rsidTr="006E1DEE">
        <w:trPr>
          <w:trHeight w:val="252"/>
        </w:trPr>
        <w:tc>
          <w:tcPr>
            <w:tcW w:w="2140" w:type="dxa"/>
            <w:tcBorders>
              <w:top w:val="single" w:sz="8" w:space="0" w:color="auto"/>
              <w:left w:val="single" w:sz="8" w:space="0" w:color="auto"/>
              <w:bottom w:val="single" w:sz="8" w:space="0" w:color="auto"/>
              <w:right w:val="single" w:sz="8" w:space="0" w:color="auto"/>
            </w:tcBorders>
            <w:shd w:val="clear" w:color="auto" w:fill="auto"/>
            <w:vAlign w:val="bottom"/>
          </w:tcPr>
          <w:p w14:paraId="0FFF83D3"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Көрсеткіш</w:t>
            </w:r>
          </w:p>
        </w:tc>
        <w:tc>
          <w:tcPr>
            <w:tcW w:w="2120" w:type="dxa"/>
            <w:tcBorders>
              <w:top w:val="single" w:sz="8" w:space="0" w:color="auto"/>
              <w:bottom w:val="single" w:sz="8" w:space="0" w:color="auto"/>
              <w:right w:val="single" w:sz="8" w:space="0" w:color="auto"/>
            </w:tcBorders>
            <w:shd w:val="clear" w:color="auto" w:fill="auto"/>
            <w:vAlign w:val="bottom"/>
          </w:tcPr>
          <w:p w14:paraId="587101B4"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Мөлшер шектері</w:t>
            </w:r>
          </w:p>
        </w:tc>
        <w:tc>
          <w:tcPr>
            <w:tcW w:w="2140" w:type="dxa"/>
            <w:tcBorders>
              <w:top w:val="single" w:sz="8" w:space="0" w:color="auto"/>
              <w:bottom w:val="single" w:sz="8" w:space="0" w:color="auto"/>
              <w:right w:val="single" w:sz="8" w:space="0" w:color="auto"/>
            </w:tcBorders>
            <w:shd w:val="clear" w:color="auto" w:fill="auto"/>
            <w:vAlign w:val="bottom"/>
          </w:tcPr>
          <w:p w14:paraId="025B3E3F"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Есептелетін балл саны</w:t>
            </w:r>
          </w:p>
        </w:tc>
      </w:tr>
      <w:tr w:rsidR="00931CB0" w14:paraId="5ED29ED2" w14:textId="77777777" w:rsidTr="006E1DEE">
        <w:trPr>
          <w:trHeight w:val="232"/>
        </w:trPr>
        <w:tc>
          <w:tcPr>
            <w:tcW w:w="2140" w:type="dxa"/>
            <w:tcBorders>
              <w:left w:val="single" w:sz="8" w:space="0" w:color="auto"/>
              <w:bottom w:val="single" w:sz="8" w:space="0" w:color="auto"/>
              <w:right w:val="single" w:sz="8" w:space="0" w:color="auto"/>
            </w:tcBorders>
            <w:shd w:val="clear" w:color="auto" w:fill="auto"/>
            <w:vAlign w:val="bottom"/>
          </w:tcPr>
          <w:p w14:paraId="327D53C1"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1</w:t>
            </w:r>
          </w:p>
        </w:tc>
        <w:tc>
          <w:tcPr>
            <w:tcW w:w="2120" w:type="dxa"/>
            <w:tcBorders>
              <w:bottom w:val="single" w:sz="8" w:space="0" w:color="auto"/>
              <w:right w:val="single" w:sz="8" w:space="0" w:color="auto"/>
            </w:tcBorders>
            <w:shd w:val="clear" w:color="auto" w:fill="auto"/>
            <w:vAlign w:val="bottom"/>
          </w:tcPr>
          <w:p w14:paraId="0D02F1AC"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2</w:t>
            </w:r>
          </w:p>
        </w:tc>
        <w:tc>
          <w:tcPr>
            <w:tcW w:w="2140" w:type="dxa"/>
            <w:tcBorders>
              <w:bottom w:val="single" w:sz="8" w:space="0" w:color="auto"/>
              <w:right w:val="single" w:sz="8" w:space="0" w:color="auto"/>
            </w:tcBorders>
            <w:shd w:val="clear" w:color="auto" w:fill="auto"/>
            <w:vAlign w:val="bottom"/>
          </w:tcPr>
          <w:p w14:paraId="44FDFCA8"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3</w:t>
            </w:r>
          </w:p>
        </w:tc>
      </w:tr>
      <w:tr w:rsidR="00931CB0" w14:paraId="59924736" w14:textId="77777777" w:rsidTr="006E1DEE">
        <w:trPr>
          <w:trHeight w:val="203"/>
        </w:trPr>
        <w:tc>
          <w:tcPr>
            <w:tcW w:w="2140" w:type="dxa"/>
            <w:tcBorders>
              <w:left w:val="single" w:sz="8" w:space="0" w:color="auto"/>
              <w:right w:val="single" w:sz="8" w:space="0" w:color="auto"/>
            </w:tcBorders>
            <w:shd w:val="clear" w:color="auto" w:fill="auto"/>
            <w:vAlign w:val="bottom"/>
          </w:tcPr>
          <w:p w14:paraId="5123C218" w14:textId="77777777" w:rsidR="00931CB0" w:rsidRDefault="00931CB0" w:rsidP="006E1DEE">
            <w:pPr>
              <w:spacing w:line="203" w:lineRule="exact"/>
              <w:jc w:val="center"/>
              <w:rPr>
                <w:rFonts w:ascii="Times New Roman" w:eastAsia="Times New Roman" w:hAnsi="Times New Roman"/>
              </w:rPr>
            </w:pPr>
            <w:r>
              <w:rPr>
                <w:rFonts w:ascii="Times New Roman" w:eastAsia="Times New Roman" w:hAnsi="Times New Roman"/>
              </w:rPr>
              <w:t>Қарашірінді, %</w:t>
            </w:r>
          </w:p>
        </w:tc>
        <w:tc>
          <w:tcPr>
            <w:tcW w:w="2120" w:type="dxa"/>
            <w:tcBorders>
              <w:right w:val="single" w:sz="8" w:space="0" w:color="auto"/>
            </w:tcBorders>
            <w:shd w:val="clear" w:color="auto" w:fill="auto"/>
            <w:vAlign w:val="bottom"/>
          </w:tcPr>
          <w:p w14:paraId="63D9EA75" w14:textId="77777777" w:rsidR="00931CB0" w:rsidRDefault="00931CB0" w:rsidP="006E1DEE">
            <w:pPr>
              <w:spacing w:line="203" w:lineRule="exact"/>
              <w:jc w:val="center"/>
              <w:rPr>
                <w:rFonts w:ascii="Times New Roman" w:eastAsia="Times New Roman" w:hAnsi="Times New Roman"/>
                <w:w w:val="98"/>
              </w:rPr>
            </w:pPr>
            <w:r>
              <w:rPr>
                <w:rFonts w:ascii="Times New Roman" w:eastAsia="Times New Roman" w:hAnsi="Times New Roman"/>
                <w:w w:val="98"/>
              </w:rPr>
              <w:t>&lt; 1</w:t>
            </w:r>
          </w:p>
        </w:tc>
        <w:tc>
          <w:tcPr>
            <w:tcW w:w="2140" w:type="dxa"/>
            <w:tcBorders>
              <w:right w:val="single" w:sz="8" w:space="0" w:color="auto"/>
            </w:tcBorders>
            <w:shd w:val="clear" w:color="auto" w:fill="auto"/>
            <w:vAlign w:val="bottom"/>
          </w:tcPr>
          <w:p w14:paraId="3A047F3E"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1</w:t>
            </w:r>
          </w:p>
        </w:tc>
      </w:tr>
      <w:tr w:rsidR="00931CB0" w14:paraId="60554DE2" w14:textId="77777777" w:rsidTr="006E1DEE">
        <w:trPr>
          <w:trHeight w:val="220"/>
        </w:trPr>
        <w:tc>
          <w:tcPr>
            <w:tcW w:w="2140" w:type="dxa"/>
            <w:tcBorders>
              <w:left w:val="single" w:sz="8" w:space="0" w:color="auto"/>
              <w:right w:val="single" w:sz="8" w:space="0" w:color="auto"/>
            </w:tcBorders>
            <w:shd w:val="clear" w:color="auto" w:fill="auto"/>
            <w:vAlign w:val="bottom"/>
          </w:tcPr>
          <w:p w14:paraId="5BC2CCB7"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5B346A1C"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1,1-2</w:t>
            </w:r>
          </w:p>
        </w:tc>
        <w:tc>
          <w:tcPr>
            <w:tcW w:w="2140" w:type="dxa"/>
            <w:tcBorders>
              <w:right w:val="single" w:sz="8" w:space="0" w:color="auto"/>
            </w:tcBorders>
            <w:shd w:val="clear" w:color="auto" w:fill="auto"/>
            <w:vAlign w:val="bottom"/>
          </w:tcPr>
          <w:p w14:paraId="04D7A804"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2</w:t>
            </w:r>
          </w:p>
        </w:tc>
      </w:tr>
      <w:tr w:rsidR="00931CB0" w14:paraId="10DB5278" w14:textId="77777777" w:rsidTr="006E1DEE">
        <w:trPr>
          <w:trHeight w:val="220"/>
        </w:trPr>
        <w:tc>
          <w:tcPr>
            <w:tcW w:w="2140" w:type="dxa"/>
            <w:tcBorders>
              <w:left w:val="single" w:sz="8" w:space="0" w:color="auto"/>
              <w:right w:val="single" w:sz="8" w:space="0" w:color="auto"/>
            </w:tcBorders>
            <w:shd w:val="clear" w:color="auto" w:fill="auto"/>
            <w:vAlign w:val="bottom"/>
          </w:tcPr>
          <w:p w14:paraId="4399CC4A"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7E3F1004"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2,1-4</w:t>
            </w:r>
          </w:p>
        </w:tc>
        <w:tc>
          <w:tcPr>
            <w:tcW w:w="2140" w:type="dxa"/>
            <w:tcBorders>
              <w:right w:val="single" w:sz="8" w:space="0" w:color="auto"/>
            </w:tcBorders>
            <w:shd w:val="clear" w:color="auto" w:fill="auto"/>
            <w:vAlign w:val="bottom"/>
          </w:tcPr>
          <w:p w14:paraId="54566130"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3,5</w:t>
            </w:r>
          </w:p>
        </w:tc>
      </w:tr>
      <w:tr w:rsidR="00931CB0" w14:paraId="77414BD8" w14:textId="77777777" w:rsidTr="006E1DEE">
        <w:trPr>
          <w:trHeight w:val="220"/>
        </w:trPr>
        <w:tc>
          <w:tcPr>
            <w:tcW w:w="2140" w:type="dxa"/>
            <w:tcBorders>
              <w:left w:val="single" w:sz="8" w:space="0" w:color="auto"/>
              <w:right w:val="single" w:sz="8" w:space="0" w:color="auto"/>
            </w:tcBorders>
            <w:shd w:val="clear" w:color="auto" w:fill="auto"/>
            <w:vAlign w:val="bottom"/>
          </w:tcPr>
          <w:p w14:paraId="48F78BE0"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5BBDF8C0"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4,1-6</w:t>
            </w:r>
          </w:p>
        </w:tc>
        <w:tc>
          <w:tcPr>
            <w:tcW w:w="2140" w:type="dxa"/>
            <w:tcBorders>
              <w:right w:val="single" w:sz="8" w:space="0" w:color="auto"/>
            </w:tcBorders>
            <w:shd w:val="clear" w:color="auto" w:fill="auto"/>
            <w:vAlign w:val="bottom"/>
          </w:tcPr>
          <w:p w14:paraId="21FCB891"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5</w:t>
            </w:r>
          </w:p>
        </w:tc>
      </w:tr>
      <w:tr w:rsidR="00931CB0" w14:paraId="14850984" w14:textId="77777777" w:rsidTr="006E1DEE">
        <w:trPr>
          <w:trHeight w:val="220"/>
        </w:trPr>
        <w:tc>
          <w:tcPr>
            <w:tcW w:w="2140" w:type="dxa"/>
            <w:tcBorders>
              <w:left w:val="single" w:sz="8" w:space="0" w:color="auto"/>
              <w:right w:val="single" w:sz="8" w:space="0" w:color="auto"/>
            </w:tcBorders>
            <w:shd w:val="clear" w:color="auto" w:fill="auto"/>
            <w:vAlign w:val="bottom"/>
          </w:tcPr>
          <w:p w14:paraId="1F078E03"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7FDFDC55"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6,1-8</w:t>
            </w:r>
          </w:p>
        </w:tc>
        <w:tc>
          <w:tcPr>
            <w:tcW w:w="2140" w:type="dxa"/>
            <w:tcBorders>
              <w:right w:val="single" w:sz="8" w:space="0" w:color="auto"/>
            </w:tcBorders>
            <w:shd w:val="clear" w:color="auto" w:fill="auto"/>
            <w:vAlign w:val="bottom"/>
          </w:tcPr>
          <w:p w14:paraId="4A14A183"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6,5</w:t>
            </w:r>
          </w:p>
        </w:tc>
      </w:tr>
      <w:tr w:rsidR="00931CB0" w14:paraId="5CD732A2" w14:textId="77777777" w:rsidTr="006E1DEE">
        <w:trPr>
          <w:trHeight w:val="220"/>
        </w:trPr>
        <w:tc>
          <w:tcPr>
            <w:tcW w:w="2140" w:type="dxa"/>
            <w:tcBorders>
              <w:left w:val="single" w:sz="8" w:space="0" w:color="auto"/>
              <w:right w:val="single" w:sz="8" w:space="0" w:color="auto"/>
            </w:tcBorders>
            <w:shd w:val="clear" w:color="auto" w:fill="auto"/>
            <w:vAlign w:val="bottom"/>
          </w:tcPr>
          <w:p w14:paraId="4ECAC825"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546D2050" w14:textId="77777777" w:rsidR="00931CB0" w:rsidRDefault="00931CB0" w:rsidP="006E1DEE">
            <w:pPr>
              <w:spacing w:line="220" w:lineRule="exact"/>
              <w:jc w:val="center"/>
              <w:rPr>
                <w:rFonts w:ascii="Times New Roman" w:eastAsia="Times New Roman" w:hAnsi="Times New Roman"/>
                <w:w w:val="96"/>
              </w:rPr>
            </w:pPr>
            <w:r>
              <w:rPr>
                <w:rFonts w:ascii="Times New Roman" w:eastAsia="Times New Roman" w:hAnsi="Times New Roman"/>
                <w:w w:val="96"/>
              </w:rPr>
              <w:t>8,1-10</w:t>
            </w:r>
          </w:p>
        </w:tc>
        <w:tc>
          <w:tcPr>
            <w:tcW w:w="2140" w:type="dxa"/>
            <w:tcBorders>
              <w:right w:val="single" w:sz="8" w:space="0" w:color="auto"/>
            </w:tcBorders>
            <w:shd w:val="clear" w:color="auto" w:fill="auto"/>
            <w:vAlign w:val="bottom"/>
          </w:tcPr>
          <w:p w14:paraId="797D73FA"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8</w:t>
            </w:r>
          </w:p>
        </w:tc>
      </w:tr>
      <w:tr w:rsidR="00931CB0" w14:paraId="6D8ECBB6" w14:textId="77777777" w:rsidTr="006E1DEE">
        <w:trPr>
          <w:trHeight w:val="249"/>
        </w:trPr>
        <w:tc>
          <w:tcPr>
            <w:tcW w:w="2140" w:type="dxa"/>
            <w:tcBorders>
              <w:left w:val="single" w:sz="8" w:space="0" w:color="auto"/>
              <w:bottom w:val="single" w:sz="8" w:space="0" w:color="auto"/>
              <w:right w:val="single" w:sz="8" w:space="0" w:color="auto"/>
            </w:tcBorders>
            <w:shd w:val="clear" w:color="auto" w:fill="auto"/>
            <w:vAlign w:val="bottom"/>
          </w:tcPr>
          <w:p w14:paraId="46BE5195" w14:textId="77777777" w:rsidR="00931CB0" w:rsidRDefault="00931CB0" w:rsidP="006E1DEE">
            <w:pPr>
              <w:spacing w:line="0" w:lineRule="atLeast"/>
              <w:rPr>
                <w:rFonts w:ascii="Times New Roman" w:eastAsia="Times New Roman" w:hAnsi="Times New Roman"/>
                <w:sz w:val="21"/>
              </w:rPr>
            </w:pPr>
          </w:p>
        </w:tc>
        <w:tc>
          <w:tcPr>
            <w:tcW w:w="2120" w:type="dxa"/>
            <w:tcBorders>
              <w:bottom w:val="single" w:sz="8" w:space="0" w:color="auto"/>
              <w:right w:val="single" w:sz="8" w:space="0" w:color="auto"/>
            </w:tcBorders>
            <w:shd w:val="clear" w:color="auto" w:fill="auto"/>
            <w:vAlign w:val="bottom"/>
          </w:tcPr>
          <w:p w14:paraId="0E4CAE14"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&lt; 10</w:t>
            </w:r>
          </w:p>
        </w:tc>
        <w:tc>
          <w:tcPr>
            <w:tcW w:w="2140" w:type="dxa"/>
            <w:tcBorders>
              <w:bottom w:val="single" w:sz="8" w:space="0" w:color="auto"/>
              <w:right w:val="single" w:sz="8" w:space="0" w:color="auto"/>
            </w:tcBorders>
            <w:shd w:val="clear" w:color="auto" w:fill="auto"/>
            <w:vAlign w:val="bottom"/>
          </w:tcPr>
          <w:p w14:paraId="2EBEECCA"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9</w:t>
            </w:r>
          </w:p>
        </w:tc>
      </w:tr>
      <w:tr w:rsidR="00931CB0" w14:paraId="7A017BBD" w14:textId="77777777" w:rsidTr="006E1DEE">
        <w:trPr>
          <w:trHeight w:val="203"/>
        </w:trPr>
        <w:tc>
          <w:tcPr>
            <w:tcW w:w="2140" w:type="dxa"/>
            <w:tcBorders>
              <w:left w:val="single" w:sz="8" w:space="0" w:color="auto"/>
              <w:right w:val="single" w:sz="8" w:space="0" w:color="auto"/>
            </w:tcBorders>
            <w:shd w:val="clear" w:color="auto" w:fill="auto"/>
            <w:vAlign w:val="bottom"/>
          </w:tcPr>
          <w:p w14:paraId="1A29E627" w14:textId="77777777" w:rsidR="00931CB0" w:rsidRDefault="00931CB0" w:rsidP="006E1DEE">
            <w:pPr>
              <w:spacing w:line="203" w:lineRule="exact"/>
              <w:jc w:val="center"/>
              <w:rPr>
                <w:rFonts w:ascii="Times New Roman" w:eastAsia="Times New Roman" w:hAnsi="Times New Roman"/>
              </w:rPr>
            </w:pPr>
            <w:r>
              <w:rPr>
                <w:rFonts w:ascii="Times New Roman" w:eastAsia="Times New Roman" w:hAnsi="Times New Roman"/>
              </w:rPr>
              <w:t>Физикалық балшық,%</w:t>
            </w:r>
          </w:p>
        </w:tc>
        <w:tc>
          <w:tcPr>
            <w:tcW w:w="2120" w:type="dxa"/>
            <w:tcBorders>
              <w:right w:val="single" w:sz="8" w:space="0" w:color="auto"/>
            </w:tcBorders>
            <w:shd w:val="clear" w:color="auto" w:fill="auto"/>
            <w:vAlign w:val="bottom"/>
          </w:tcPr>
          <w:p w14:paraId="546F2256" w14:textId="77777777" w:rsidR="00931CB0" w:rsidRDefault="00931CB0" w:rsidP="006E1DEE">
            <w:pPr>
              <w:spacing w:line="203" w:lineRule="exact"/>
              <w:jc w:val="center"/>
              <w:rPr>
                <w:rFonts w:ascii="Times New Roman" w:eastAsia="Times New Roman" w:hAnsi="Times New Roman"/>
              </w:rPr>
            </w:pPr>
            <w:r>
              <w:rPr>
                <w:rFonts w:ascii="Times New Roman" w:eastAsia="Times New Roman" w:hAnsi="Times New Roman"/>
              </w:rPr>
              <w:t>&lt; 10</w:t>
            </w:r>
          </w:p>
        </w:tc>
        <w:tc>
          <w:tcPr>
            <w:tcW w:w="2140" w:type="dxa"/>
            <w:tcBorders>
              <w:right w:val="single" w:sz="8" w:space="0" w:color="auto"/>
            </w:tcBorders>
            <w:shd w:val="clear" w:color="auto" w:fill="auto"/>
            <w:vAlign w:val="bottom"/>
          </w:tcPr>
          <w:p w14:paraId="4685119D" w14:textId="77777777" w:rsidR="00931CB0" w:rsidRDefault="00931CB0" w:rsidP="006E1DEE">
            <w:pPr>
              <w:spacing w:line="203" w:lineRule="exact"/>
              <w:jc w:val="center"/>
              <w:rPr>
                <w:rFonts w:ascii="Times New Roman" w:eastAsia="Times New Roman" w:hAnsi="Times New Roman"/>
                <w:w w:val="95"/>
              </w:rPr>
            </w:pPr>
            <w:r>
              <w:rPr>
                <w:rFonts w:ascii="Times New Roman" w:eastAsia="Times New Roman" w:hAnsi="Times New Roman"/>
                <w:w w:val="95"/>
              </w:rPr>
              <w:t>2,5</w:t>
            </w:r>
          </w:p>
        </w:tc>
      </w:tr>
      <w:tr w:rsidR="00931CB0" w14:paraId="43A2AB47" w14:textId="77777777" w:rsidTr="006E1DEE">
        <w:trPr>
          <w:trHeight w:val="220"/>
        </w:trPr>
        <w:tc>
          <w:tcPr>
            <w:tcW w:w="2140" w:type="dxa"/>
            <w:tcBorders>
              <w:left w:val="single" w:sz="8" w:space="0" w:color="auto"/>
              <w:right w:val="single" w:sz="8" w:space="0" w:color="auto"/>
            </w:tcBorders>
            <w:shd w:val="clear" w:color="auto" w:fill="auto"/>
            <w:vAlign w:val="bottom"/>
          </w:tcPr>
          <w:p w14:paraId="25F4FB58"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425B3835" w14:textId="77777777" w:rsidR="00931CB0" w:rsidRDefault="00931CB0" w:rsidP="006E1DEE">
            <w:pPr>
              <w:spacing w:line="220" w:lineRule="exact"/>
              <w:jc w:val="center"/>
              <w:rPr>
                <w:rFonts w:ascii="Times New Roman" w:eastAsia="Times New Roman" w:hAnsi="Times New Roman"/>
                <w:w w:val="98"/>
              </w:rPr>
            </w:pPr>
            <w:r>
              <w:rPr>
                <w:rFonts w:ascii="Times New Roman" w:eastAsia="Times New Roman" w:hAnsi="Times New Roman"/>
                <w:w w:val="98"/>
              </w:rPr>
              <w:t>11-20</w:t>
            </w:r>
          </w:p>
        </w:tc>
        <w:tc>
          <w:tcPr>
            <w:tcW w:w="2140" w:type="dxa"/>
            <w:tcBorders>
              <w:right w:val="single" w:sz="8" w:space="0" w:color="auto"/>
            </w:tcBorders>
            <w:shd w:val="clear" w:color="auto" w:fill="auto"/>
            <w:vAlign w:val="bottom"/>
          </w:tcPr>
          <w:p w14:paraId="40882FE8"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5</w:t>
            </w:r>
          </w:p>
        </w:tc>
      </w:tr>
      <w:tr w:rsidR="00931CB0" w14:paraId="63C8C339" w14:textId="77777777" w:rsidTr="006E1DEE">
        <w:trPr>
          <w:trHeight w:val="220"/>
        </w:trPr>
        <w:tc>
          <w:tcPr>
            <w:tcW w:w="2140" w:type="dxa"/>
            <w:tcBorders>
              <w:left w:val="single" w:sz="8" w:space="0" w:color="auto"/>
              <w:right w:val="single" w:sz="8" w:space="0" w:color="auto"/>
            </w:tcBorders>
            <w:shd w:val="clear" w:color="auto" w:fill="auto"/>
            <w:vAlign w:val="bottom"/>
          </w:tcPr>
          <w:p w14:paraId="52918E05"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35023DBE" w14:textId="77777777" w:rsidR="00931CB0" w:rsidRDefault="00931CB0" w:rsidP="006E1DEE">
            <w:pPr>
              <w:spacing w:line="220" w:lineRule="exact"/>
              <w:jc w:val="center"/>
              <w:rPr>
                <w:rFonts w:ascii="Times New Roman" w:eastAsia="Times New Roman" w:hAnsi="Times New Roman"/>
                <w:w w:val="98"/>
              </w:rPr>
            </w:pPr>
            <w:r>
              <w:rPr>
                <w:rFonts w:ascii="Times New Roman" w:eastAsia="Times New Roman" w:hAnsi="Times New Roman"/>
                <w:w w:val="98"/>
              </w:rPr>
              <w:t>21-45</w:t>
            </w:r>
          </w:p>
        </w:tc>
        <w:tc>
          <w:tcPr>
            <w:tcW w:w="2140" w:type="dxa"/>
            <w:tcBorders>
              <w:right w:val="single" w:sz="8" w:space="0" w:color="auto"/>
            </w:tcBorders>
            <w:shd w:val="clear" w:color="auto" w:fill="auto"/>
            <w:vAlign w:val="bottom"/>
          </w:tcPr>
          <w:p w14:paraId="32077964"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10</w:t>
            </w:r>
          </w:p>
        </w:tc>
      </w:tr>
      <w:tr w:rsidR="00931CB0" w14:paraId="25474CB1" w14:textId="77777777" w:rsidTr="006E1DEE">
        <w:trPr>
          <w:trHeight w:val="220"/>
        </w:trPr>
        <w:tc>
          <w:tcPr>
            <w:tcW w:w="2140" w:type="dxa"/>
            <w:tcBorders>
              <w:left w:val="single" w:sz="8" w:space="0" w:color="auto"/>
              <w:right w:val="single" w:sz="8" w:space="0" w:color="auto"/>
            </w:tcBorders>
            <w:shd w:val="clear" w:color="auto" w:fill="auto"/>
            <w:vAlign w:val="bottom"/>
          </w:tcPr>
          <w:p w14:paraId="27F65001"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2F67F83A" w14:textId="77777777" w:rsidR="00931CB0" w:rsidRDefault="00931CB0" w:rsidP="006E1DEE">
            <w:pPr>
              <w:spacing w:line="220" w:lineRule="exact"/>
              <w:jc w:val="center"/>
              <w:rPr>
                <w:rFonts w:ascii="Times New Roman" w:eastAsia="Times New Roman" w:hAnsi="Times New Roman"/>
                <w:w w:val="98"/>
              </w:rPr>
            </w:pPr>
            <w:r>
              <w:rPr>
                <w:rFonts w:ascii="Times New Roman" w:eastAsia="Times New Roman" w:hAnsi="Times New Roman"/>
                <w:w w:val="98"/>
              </w:rPr>
              <w:t>46-60</w:t>
            </w:r>
          </w:p>
        </w:tc>
        <w:tc>
          <w:tcPr>
            <w:tcW w:w="2140" w:type="dxa"/>
            <w:tcBorders>
              <w:right w:val="single" w:sz="8" w:space="0" w:color="auto"/>
            </w:tcBorders>
            <w:shd w:val="clear" w:color="auto" w:fill="auto"/>
            <w:vAlign w:val="bottom"/>
          </w:tcPr>
          <w:p w14:paraId="42AA95F2"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15</w:t>
            </w:r>
          </w:p>
        </w:tc>
      </w:tr>
      <w:tr w:rsidR="00931CB0" w14:paraId="5B3AABE5" w14:textId="77777777" w:rsidTr="006E1DEE">
        <w:trPr>
          <w:trHeight w:val="249"/>
        </w:trPr>
        <w:tc>
          <w:tcPr>
            <w:tcW w:w="2140" w:type="dxa"/>
            <w:tcBorders>
              <w:left w:val="single" w:sz="8" w:space="0" w:color="auto"/>
              <w:bottom w:val="single" w:sz="8" w:space="0" w:color="auto"/>
              <w:right w:val="single" w:sz="8" w:space="0" w:color="auto"/>
            </w:tcBorders>
            <w:shd w:val="clear" w:color="auto" w:fill="auto"/>
            <w:vAlign w:val="bottom"/>
          </w:tcPr>
          <w:p w14:paraId="3B55EBBB" w14:textId="77777777" w:rsidR="00931CB0" w:rsidRDefault="00931CB0" w:rsidP="006E1DEE">
            <w:pPr>
              <w:spacing w:line="0" w:lineRule="atLeast"/>
              <w:rPr>
                <w:rFonts w:ascii="Times New Roman" w:eastAsia="Times New Roman" w:hAnsi="Times New Roman"/>
                <w:sz w:val="21"/>
              </w:rPr>
            </w:pPr>
          </w:p>
        </w:tc>
        <w:tc>
          <w:tcPr>
            <w:tcW w:w="2120" w:type="dxa"/>
            <w:tcBorders>
              <w:bottom w:val="single" w:sz="8" w:space="0" w:color="auto"/>
              <w:right w:val="single" w:sz="8" w:space="0" w:color="auto"/>
            </w:tcBorders>
            <w:shd w:val="clear" w:color="auto" w:fill="auto"/>
            <w:vAlign w:val="bottom"/>
          </w:tcPr>
          <w:p w14:paraId="6A413F12"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&lt; 60</w:t>
            </w:r>
          </w:p>
        </w:tc>
        <w:tc>
          <w:tcPr>
            <w:tcW w:w="2140" w:type="dxa"/>
            <w:tcBorders>
              <w:bottom w:val="single" w:sz="8" w:space="0" w:color="auto"/>
              <w:right w:val="single" w:sz="8" w:space="0" w:color="auto"/>
            </w:tcBorders>
            <w:shd w:val="clear" w:color="auto" w:fill="auto"/>
            <w:vAlign w:val="bottom"/>
          </w:tcPr>
          <w:p w14:paraId="641D8315"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20</w:t>
            </w:r>
          </w:p>
        </w:tc>
      </w:tr>
      <w:tr w:rsidR="00931CB0" w14:paraId="6066EA11" w14:textId="77777777" w:rsidTr="006E1DEE">
        <w:trPr>
          <w:trHeight w:val="203"/>
        </w:trPr>
        <w:tc>
          <w:tcPr>
            <w:tcW w:w="2140" w:type="dxa"/>
            <w:tcBorders>
              <w:left w:val="single" w:sz="8" w:space="0" w:color="auto"/>
              <w:right w:val="single" w:sz="8" w:space="0" w:color="auto"/>
            </w:tcBorders>
            <w:shd w:val="clear" w:color="auto" w:fill="auto"/>
            <w:vAlign w:val="bottom"/>
          </w:tcPr>
          <w:p w14:paraId="74E16647"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Біржарымды тотықтар,</w:t>
            </w:r>
          </w:p>
        </w:tc>
        <w:tc>
          <w:tcPr>
            <w:tcW w:w="2120" w:type="dxa"/>
            <w:tcBorders>
              <w:right w:val="single" w:sz="8" w:space="0" w:color="auto"/>
            </w:tcBorders>
            <w:shd w:val="clear" w:color="auto" w:fill="auto"/>
            <w:vAlign w:val="bottom"/>
          </w:tcPr>
          <w:p w14:paraId="061D95D3" w14:textId="77777777" w:rsidR="00931CB0" w:rsidRDefault="00931CB0" w:rsidP="006E1DEE">
            <w:pPr>
              <w:spacing w:line="203" w:lineRule="exact"/>
              <w:jc w:val="center"/>
              <w:rPr>
                <w:rFonts w:ascii="Times New Roman" w:eastAsia="Times New Roman" w:hAnsi="Times New Roman"/>
                <w:w w:val="98"/>
              </w:rPr>
            </w:pPr>
            <w:r>
              <w:rPr>
                <w:rFonts w:ascii="Times New Roman" w:eastAsia="Times New Roman" w:hAnsi="Times New Roman"/>
                <w:w w:val="98"/>
              </w:rPr>
              <w:t>&lt; 1</w:t>
            </w:r>
          </w:p>
        </w:tc>
        <w:tc>
          <w:tcPr>
            <w:tcW w:w="2140" w:type="dxa"/>
            <w:tcBorders>
              <w:right w:val="single" w:sz="8" w:space="0" w:color="auto"/>
            </w:tcBorders>
            <w:shd w:val="clear" w:color="auto" w:fill="auto"/>
            <w:vAlign w:val="bottom"/>
          </w:tcPr>
          <w:p w14:paraId="38098603"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1</w:t>
            </w:r>
          </w:p>
        </w:tc>
      </w:tr>
      <w:tr w:rsidR="00931CB0" w14:paraId="14BFA30E" w14:textId="77777777" w:rsidTr="006E1DEE">
        <w:trPr>
          <w:trHeight w:val="220"/>
        </w:trPr>
        <w:tc>
          <w:tcPr>
            <w:tcW w:w="2140" w:type="dxa"/>
            <w:tcBorders>
              <w:left w:val="single" w:sz="8" w:space="0" w:color="auto"/>
              <w:right w:val="single" w:sz="8" w:space="0" w:color="auto"/>
            </w:tcBorders>
            <w:shd w:val="clear" w:color="auto" w:fill="auto"/>
            <w:vAlign w:val="bottom"/>
          </w:tcPr>
          <w:p w14:paraId="672E8B3B"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w:t>
            </w:r>
          </w:p>
        </w:tc>
        <w:tc>
          <w:tcPr>
            <w:tcW w:w="2120" w:type="dxa"/>
            <w:tcBorders>
              <w:right w:val="single" w:sz="8" w:space="0" w:color="auto"/>
            </w:tcBorders>
            <w:shd w:val="clear" w:color="auto" w:fill="auto"/>
            <w:vAlign w:val="bottom"/>
          </w:tcPr>
          <w:p w14:paraId="7FA03657"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1,1-2</w:t>
            </w:r>
          </w:p>
        </w:tc>
        <w:tc>
          <w:tcPr>
            <w:tcW w:w="2140" w:type="dxa"/>
            <w:tcBorders>
              <w:right w:val="single" w:sz="8" w:space="0" w:color="auto"/>
            </w:tcBorders>
            <w:shd w:val="clear" w:color="auto" w:fill="auto"/>
            <w:vAlign w:val="bottom"/>
          </w:tcPr>
          <w:p w14:paraId="405194A0"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2,5</w:t>
            </w:r>
          </w:p>
        </w:tc>
      </w:tr>
      <w:tr w:rsidR="00931CB0" w14:paraId="1E4042F7" w14:textId="77777777" w:rsidTr="006E1DEE">
        <w:trPr>
          <w:trHeight w:val="220"/>
        </w:trPr>
        <w:tc>
          <w:tcPr>
            <w:tcW w:w="2140" w:type="dxa"/>
            <w:tcBorders>
              <w:left w:val="single" w:sz="8" w:space="0" w:color="auto"/>
              <w:right w:val="single" w:sz="8" w:space="0" w:color="auto"/>
            </w:tcBorders>
            <w:shd w:val="clear" w:color="auto" w:fill="auto"/>
            <w:vAlign w:val="bottom"/>
          </w:tcPr>
          <w:p w14:paraId="16DF1D44"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087270A1"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2,1-3</w:t>
            </w:r>
          </w:p>
        </w:tc>
        <w:tc>
          <w:tcPr>
            <w:tcW w:w="2140" w:type="dxa"/>
            <w:tcBorders>
              <w:right w:val="single" w:sz="8" w:space="0" w:color="auto"/>
            </w:tcBorders>
            <w:shd w:val="clear" w:color="auto" w:fill="auto"/>
            <w:vAlign w:val="bottom"/>
          </w:tcPr>
          <w:p w14:paraId="2957896F"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4</w:t>
            </w:r>
          </w:p>
        </w:tc>
      </w:tr>
      <w:tr w:rsidR="00931CB0" w14:paraId="765598D7" w14:textId="77777777" w:rsidTr="006E1DEE">
        <w:trPr>
          <w:trHeight w:val="220"/>
        </w:trPr>
        <w:tc>
          <w:tcPr>
            <w:tcW w:w="2140" w:type="dxa"/>
            <w:tcBorders>
              <w:left w:val="single" w:sz="8" w:space="0" w:color="auto"/>
              <w:right w:val="single" w:sz="8" w:space="0" w:color="auto"/>
            </w:tcBorders>
            <w:shd w:val="clear" w:color="auto" w:fill="auto"/>
            <w:vAlign w:val="bottom"/>
          </w:tcPr>
          <w:p w14:paraId="2255B6D4"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4D53A63A"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3,1-4</w:t>
            </w:r>
          </w:p>
        </w:tc>
        <w:tc>
          <w:tcPr>
            <w:tcW w:w="2140" w:type="dxa"/>
            <w:tcBorders>
              <w:right w:val="single" w:sz="8" w:space="0" w:color="auto"/>
            </w:tcBorders>
            <w:shd w:val="clear" w:color="auto" w:fill="auto"/>
            <w:vAlign w:val="bottom"/>
          </w:tcPr>
          <w:p w14:paraId="1D1CD64A"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5,5</w:t>
            </w:r>
          </w:p>
        </w:tc>
      </w:tr>
      <w:tr w:rsidR="00931CB0" w14:paraId="0E4B8EC5" w14:textId="77777777" w:rsidTr="006E1DEE">
        <w:trPr>
          <w:trHeight w:val="249"/>
        </w:trPr>
        <w:tc>
          <w:tcPr>
            <w:tcW w:w="2140" w:type="dxa"/>
            <w:tcBorders>
              <w:left w:val="single" w:sz="8" w:space="0" w:color="auto"/>
              <w:bottom w:val="single" w:sz="8" w:space="0" w:color="auto"/>
              <w:right w:val="single" w:sz="8" w:space="0" w:color="auto"/>
            </w:tcBorders>
            <w:shd w:val="clear" w:color="auto" w:fill="auto"/>
            <w:vAlign w:val="bottom"/>
          </w:tcPr>
          <w:p w14:paraId="4CD566A4" w14:textId="77777777" w:rsidR="00931CB0" w:rsidRDefault="00931CB0" w:rsidP="006E1DEE">
            <w:pPr>
              <w:spacing w:line="0" w:lineRule="atLeast"/>
              <w:rPr>
                <w:rFonts w:ascii="Times New Roman" w:eastAsia="Times New Roman" w:hAnsi="Times New Roman"/>
                <w:sz w:val="21"/>
              </w:rPr>
            </w:pPr>
          </w:p>
        </w:tc>
        <w:tc>
          <w:tcPr>
            <w:tcW w:w="2120" w:type="dxa"/>
            <w:tcBorders>
              <w:bottom w:val="single" w:sz="8" w:space="0" w:color="auto"/>
              <w:right w:val="single" w:sz="8" w:space="0" w:color="auto"/>
            </w:tcBorders>
            <w:shd w:val="clear" w:color="auto" w:fill="auto"/>
            <w:vAlign w:val="bottom"/>
          </w:tcPr>
          <w:p w14:paraId="31CF8935"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4,1-5</w:t>
            </w:r>
          </w:p>
        </w:tc>
        <w:tc>
          <w:tcPr>
            <w:tcW w:w="2140" w:type="dxa"/>
            <w:tcBorders>
              <w:bottom w:val="single" w:sz="8" w:space="0" w:color="auto"/>
              <w:right w:val="single" w:sz="8" w:space="0" w:color="auto"/>
            </w:tcBorders>
            <w:shd w:val="clear" w:color="auto" w:fill="auto"/>
            <w:vAlign w:val="bottom"/>
          </w:tcPr>
          <w:p w14:paraId="01CF71C0"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7</w:t>
            </w:r>
          </w:p>
        </w:tc>
      </w:tr>
      <w:tr w:rsidR="00931CB0" w14:paraId="354F1E8D" w14:textId="77777777" w:rsidTr="006E1DEE">
        <w:trPr>
          <w:trHeight w:val="203"/>
        </w:trPr>
        <w:tc>
          <w:tcPr>
            <w:tcW w:w="2140" w:type="dxa"/>
            <w:tcBorders>
              <w:left w:val="single" w:sz="8" w:space="0" w:color="auto"/>
              <w:right w:val="single" w:sz="8" w:space="0" w:color="auto"/>
            </w:tcBorders>
            <w:shd w:val="clear" w:color="auto" w:fill="auto"/>
            <w:vAlign w:val="bottom"/>
          </w:tcPr>
          <w:p w14:paraId="03B0E201" w14:textId="77777777" w:rsidR="00931CB0" w:rsidRDefault="00931CB0" w:rsidP="006E1DEE">
            <w:pPr>
              <w:spacing w:line="203" w:lineRule="exact"/>
              <w:jc w:val="center"/>
              <w:rPr>
                <w:rFonts w:ascii="Times New Roman" w:eastAsia="Times New Roman" w:hAnsi="Times New Roman"/>
              </w:rPr>
            </w:pPr>
            <w:r>
              <w:rPr>
                <w:rFonts w:ascii="Times New Roman" w:eastAsia="Times New Roman" w:hAnsi="Times New Roman"/>
              </w:rPr>
              <w:t>Карбонаттар, %</w:t>
            </w:r>
          </w:p>
        </w:tc>
        <w:tc>
          <w:tcPr>
            <w:tcW w:w="2120" w:type="dxa"/>
            <w:tcBorders>
              <w:right w:val="single" w:sz="8" w:space="0" w:color="auto"/>
            </w:tcBorders>
            <w:shd w:val="clear" w:color="auto" w:fill="auto"/>
            <w:vAlign w:val="bottom"/>
          </w:tcPr>
          <w:p w14:paraId="33DB00F4" w14:textId="77777777" w:rsidR="00931CB0" w:rsidRDefault="00931CB0" w:rsidP="006E1DEE">
            <w:pPr>
              <w:spacing w:line="203" w:lineRule="exact"/>
              <w:jc w:val="center"/>
              <w:rPr>
                <w:rFonts w:ascii="Times New Roman" w:eastAsia="Times New Roman" w:hAnsi="Times New Roman"/>
              </w:rPr>
            </w:pPr>
            <w:r>
              <w:rPr>
                <w:rFonts w:ascii="Times New Roman" w:eastAsia="Times New Roman" w:hAnsi="Times New Roman"/>
              </w:rPr>
              <w:t>&lt; 0,5</w:t>
            </w:r>
          </w:p>
        </w:tc>
        <w:tc>
          <w:tcPr>
            <w:tcW w:w="2140" w:type="dxa"/>
            <w:tcBorders>
              <w:right w:val="single" w:sz="8" w:space="0" w:color="auto"/>
            </w:tcBorders>
            <w:shd w:val="clear" w:color="auto" w:fill="auto"/>
            <w:vAlign w:val="bottom"/>
          </w:tcPr>
          <w:p w14:paraId="73C05A24" w14:textId="77777777" w:rsidR="00931CB0" w:rsidRDefault="00931CB0" w:rsidP="006E1DEE">
            <w:pPr>
              <w:spacing w:line="203" w:lineRule="exact"/>
              <w:jc w:val="center"/>
              <w:rPr>
                <w:rFonts w:ascii="Times New Roman" w:eastAsia="Times New Roman" w:hAnsi="Times New Roman"/>
                <w:w w:val="95"/>
              </w:rPr>
            </w:pPr>
            <w:r>
              <w:rPr>
                <w:rFonts w:ascii="Times New Roman" w:eastAsia="Times New Roman" w:hAnsi="Times New Roman"/>
                <w:w w:val="95"/>
              </w:rPr>
              <w:t>1,5</w:t>
            </w:r>
          </w:p>
        </w:tc>
      </w:tr>
      <w:tr w:rsidR="00931CB0" w14:paraId="4835E345" w14:textId="77777777" w:rsidTr="006E1DEE">
        <w:trPr>
          <w:trHeight w:val="220"/>
        </w:trPr>
        <w:tc>
          <w:tcPr>
            <w:tcW w:w="2140" w:type="dxa"/>
            <w:tcBorders>
              <w:left w:val="single" w:sz="8" w:space="0" w:color="auto"/>
              <w:right w:val="single" w:sz="8" w:space="0" w:color="auto"/>
            </w:tcBorders>
            <w:shd w:val="clear" w:color="auto" w:fill="auto"/>
            <w:vAlign w:val="bottom"/>
          </w:tcPr>
          <w:p w14:paraId="3753CA49"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24841BCD"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0,6-1,5</w:t>
            </w:r>
          </w:p>
        </w:tc>
        <w:tc>
          <w:tcPr>
            <w:tcW w:w="2140" w:type="dxa"/>
            <w:tcBorders>
              <w:right w:val="single" w:sz="8" w:space="0" w:color="auto"/>
            </w:tcBorders>
            <w:shd w:val="clear" w:color="auto" w:fill="auto"/>
            <w:vAlign w:val="bottom"/>
          </w:tcPr>
          <w:p w14:paraId="7B2B53AC"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3,5</w:t>
            </w:r>
          </w:p>
        </w:tc>
      </w:tr>
      <w:tr w:rsidR="00931CB0" w14:paraId="3BA83B18" w14:textId="77777777" w:rsidTr="006E1DEE">
        <w:trPr>
          <w:trHeight w:val="220"/>
        </w:trPr>
        <w:tc>
          <w:tcPr>
            <w:tcW w:w="2140" w:type="dxa"/>
            <w:tcBorders>
              <w:left w:val="single" w:sz="8" w:space="0" w:color="auto"/>
              <w:right w:val="single" w:sz="8" w:space="0" w:color="auto"/>
            </w:tcBorders>
            <w:shd w:val="clear" w:color="auto" w:fill="auto"/>
            <w:vAlign w:val="bottom"/>
          </w:tcPr>
          <w:p w14:paraId="565CBC96"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3EBB9D42"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1,6-2,5</w:t>
            </w:r>
          </w:p>
        </w:tc>
        <w:tc>
          <w:tcPr>
            <w:tcW w:w="2140" w:type="dxa"/>
            <w:tcBorders>
              <w:right w:val="single" w:sz="8" w:space="0" w:color="auto"/>
            </w:tcBorders>
            <w:shd w:val="clear" w:color="auto" w:fill="auto"/>
            <w:vAlign w:val="bottom"/>
          </w:tcPr>
          <w:p w14:paraId="3E8CD3DB"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6,5</w:t>
            </w:r>
          </w:p>
        </w:tc>
      </w:tr>
      <w:tr w:rsidR="00931CB0" w14:paraId="1040FA4B" w14:textId="77777777" w:rsidTr="006E1DEE">
        <w:trPr>
          <w:trHeight w:val="220"/>
        </w:trPr>
        <w:tc>
          <w:tcPr>
            <w:tcW w:w="2140" w:type="dxa"/>
            <w:tcBorders>
              <w:left w:val="single" w:sz="8" w:space="0" w:color="auto"/>
              <w:right w:val="single" w:sz="8" w:space="0" w:color="auto"/>
            </w:tcBorders>
            <w:shd w:val="clear" w:color="auto" w:fill="auto"/>
            <w:vAlign w:val="bottom"/>
          </w:tcPr>
          <w:p w14:paraId="3FEFECF2"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7261E8F6"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2,6-3,5</w:t>
            </w:r>
          </w:p>
        </w:tc>
        <w:tc>
          <w:tcPr>
            <w:tcW w:w="2140" w:type="dxa"/>
            <w:tcBorders>
              <w:right w:val="single" w:sz="8" w:space="0" w:color="auto"/>
            </w:tcBorders>
            <w:shd w:val="clear" w:color="auto" w:fill="auto"/>
            <w:vAlign w:val="bottom"/>
          </w:tcPr>
          <w:p w14:paraId="31331889"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9,5</w:t>
            </w:r>
          </w:p>
        </w:tc>
      </w:tr>
      <w:tr w:rsidR="00931CB0" w14:paraId="65A852D1" w14:textId="77777777" w:rsidTr="006E1DEE">
        <w:trPr>
          <w:trHeight w:val="220"/>
        </w:trPr>
        <w:tc>
          <w:tcPr>
            <w:tcW w:w="2140" w:type="dxa"/>
            <w:tcBorders>
              <w:left w:val="single" w:sz="8" w:space="0" w:color="auto"/>
              <w:right w:val="single" w:sz="8" w:space="0" w:color="auto"/>
            </w:tcBorders>
            <w:shd w:val="clear" w:color="auto" w:fill="auto"/>
            <w:vAlign w:val="bottom"/>
          </w:tcPr>
          <w:p w14:paraId="27CEBD67"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4144EE10"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3,5-4,5</w:t>
            </w:r>
          </w:p>
        </w:tc>
        <w:tc>
          <w:tcPr>
            <w:tcW w:w="2140" w:type="dxa"/>
            <w:tcBorders>
              <w:right w:val="single" w:sz="8" w:space="0" w:color="auto"/>
            </w:tcBorders>
            <w:shd w:val="clear" w:color="auto" w:fill="auto"/>
            <w:vAlign w:val="bottom"/>
          </w:tcPr>
          <w:p w14:paraId="0C6DA6E5"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12,5</w:t>
            </w:r>
          </w:p>
        </w:tc>
      </w:tr>
      <w:tr w:rsidR="00931CB0" w14:paraId="1824480B" w14:textId="77777777" w:rsidTr="006E1DEE">
        <w:trPr>
          <w:trHeight w:val="249"/>
        </w:trPr>
        <w:tc>
          <w:tcPr>
            <w:tcW w:w="2140" w:type="dxa"/>
            <w:tcBorders>
              <w:left w:val="single" w:sz="8" w:space="0" w:color="auto"/>
              <w:bottom w:val="single" w:sz="8" w:space="0" w:color="auto"/>
              <w:right w:val="single" w:sz="8" w:space="0" w:color="auto"/>
            </w:tcBorders>
            <w:shd w:val="clear" w:color="auto" w:fill="auto"/>
            <w:vAlign w:val="bottom"/>
          </w:tcPr>
          <w:p w14:paraId="057DFB8A" w14:textId="77777777" w:rsidR="00931CB0" w:rsidRDefault="00931CB0" w:rsidP="006E1DEE">
            <w:pPr>
              <w:spacing w:line="0" w:lineRule="atLeast"/>
              <w:rPr>
                <w:rFonts w:ascii="Times New Roman" w:eastAsia="Times New Roman" w:hAnsi="Times New Roman"/>
                <w:sz w:val="21"/>
              </w:rPr>
            </w:pPr>
          </w:p>
        </w:tc>
        <w:tc>
          <w:tcPr>
            <w:tcW w:w="2120" w:type="dxa"/>
            <w:tcBorders>
              <w:bottom w:val="single" w:sz="8" w:space="0" w:color="auto"/>
              <w:right w:val="single" w:sz="8" w:space="0" w:color="auto"/>
            </w:tcBorders>
            <w:shd w:val="clear" w:color="auto" w:fill="auto"/>
            <w:vAlign w:val="bottom"/>
          </w:tcPr>
          <w:p w14:paraId="4D2787EB"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&lt; 4,5</w:t>
            </w:r>
          </w:p>
        </w:tc>
        <w:tc>
          <w:tcPr>
            <w:tcW w:w="2140" w:type="dxa"/>
            <w:tcBorders>
              <w:bottom w:val="single" w:sz="8" w:space="0" w:color="auto"/>
              <w:right w:val="single" w:sz="8" w:space="0" w:color="auto"/>
            </w:tcBorders>
            <w:shd w:val="clear" w:color="auto" w:fill="auto"/>
            <w:vAlign w:val="bottom"/>
          </w:tcPr>
          <w:p w14:paraId="0096115A"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15,5</w:t>
            </w:r>
          </w:p>
        </w:tc>
      </w:tr>
      <w:tr w:rsidR="00931CB0" w14:paraId="250DC3B8" w14:textId="77777777" w:rsidTr="006E1DEE">
        <w:trPr>
          <w:trHeight w:val="203"/>
        </w:trPr>
        <w:tc>
          <w:tcPr>
            <w:tcW w:w="2140" w:type="dxa"/>
            <w:tcBorders>
              <w:left w:val="single" w:sz="8" w:space="0" w:color="auto"/>
              <w:right w:val="single" w:sz="8" w:space="0" w:color="auto"/>
            </w:tcBorders>
            <w:shd w:val="clear" w:color="auto" w:fill="auto"/>
            <w:vAlign w:val="bottom"/>
          </w:tcPr>
          <w:p w14:paraId="42EC9721"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Ортаның рН</w:t>
            </w:r>
          </w:p>
        </w:tc>
        <w:tc>
          <w:tcPr>
            <w:tcW w:w="2120" w:type="dxa"/>
            <w:tcBorders>
              <w:right w:val="single" w:sz="8" w:space="0" w:color="auto"/>
            </w:tcBorders>
            <w:shd w:val="clear" w:color="auto" w:fill="auto"/>
            <w:vAlign w:val="bottom"/>
          </w:tcPr>
          <w:p w14:paraId="096E96C2" w14:textId="77777777" w:rsidR="00931CB0" w:rsidRDefault="00931CB0" w:rsidP="006E1DEE">
            <w:pPr>
              <w:spacing w:line="203" w:lineRule="exact"/>
              <w:jc w:val="center"/>
              <w:rPr>
                <w:rFonts w:ascii="Times New Roman" w:eastAsia="Times New Roman" w:hAnsi="Times New Roman"/>
              </w:rPr>
            </w:pPr>
            <w:r>
              <w:rPr>
                <w:rFonts w:ascii="Times New Roman" w:eastAsia="Times New Roman" w:hAnsi="Times New Roman"/>
              </w:rPr>
              <w:t>5,1-5,5</w:t>
            </w:r>
          </w:p>
        </w:tc>
        <w:tc>
          <w:tcPr>
            <w:tcW w:w="2140" w:type="dxa"/>
            <w:tcBorders>
              <w:right w:val="single" w:sz="8" w:space="0" w:color="auto"/>
            </w:tcBorders>
            <w:shd w:val="clear" w:color="auto" w:fill="auto"/>
            <w:vAlign w:val="bottom"/>
          </w:tcPr>
          <w:p w14:paraId="729A5076" w14:textId="77777777" w:rsidR="00931CB0" w:rsidRDefault="00931CB0" w:rsidP="006E1DEE">
            <w:pPr>
              <w:spacing w:line="203" w:lineRule="exact"/>
              <w:jc w:val="center"/>
              <w:rPr>
                <w:rFonts w:ascii="Times New Roman" w:eastAsia="Times New Roman" w:hAnsi="Times New Roman"/>
                <w:w w:val="95"/>
              </w:rPr>
            </w:pPr>
            <w:r>
              <w:rPr>
                <w:rFonts w:ascii="Times New Roman" w:eastAsia="Times New Roman" w:hAnsi="Times New Roman"/>
                <w:w w:val="95"/>
              </w:rPr>
              <w:t>2,5</w:t>
            </w:r>
          </w:p>
        </w:tc>
      </w:tr>
      <w:tr w:rsidR="00931CB0" w14:paraId="21EE037A" w14:textId="77777777" w:rsidTr="006E1DEE">
        <w:trPr>
          <w:trHeight w:val="220"/>
        </w:trPr>
        <w:tc>
          <w:tcPr>
            <w:tcW w:w="2140" w:type="dxa"/>
            <w:tcBorders>
              <w:left w:val="single" w:sz="8" w:space="0" w:color="auto"/>
              <w:right w:val="single" w:sz="8" w:space="0" w:color="auto"/>
            </w:tcBorders>
            <w:shd w:val="clear" w:color="auto" w:fill="auto"/>
            <w:vAlign w:val="bottom"/>
          </w:tcPr>
          <w:p w14:paraId="1C1A1F45"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көрсеткіші</w:t>
            </w:r>
          </w:p>
        </w:tc>
        <w:tc>
          <w:tcPr>
            <w:tcW w:w="2120" w:type="dxa"/>
            <w:tcBorders>
              <w:right w:val="single" w:sz="8" w:space="0" w:color="auto"/>
            </w:tcBorders>
            <w:shd w:val="clear" w:color="auto" w:fill="auto"/>
            <w:vAlign w:val="bottom"/>
          </w:tcPr>
          <w:p w14:paraId="312E611A"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5,6-6,0</w:t>
            </w:r>
          </w:p>
        </w:tc>
        <w:tc>
          <w:tcPr>
            <w:tcW w:w="2140" w:type="dxa"/>
            <w:tcBorders>
              <w:right w:val="single" w:sz="8" w:space="0" w:color="auto"/>
            </w:tcBorders>
            <w:shd w:val="clear" w:color="auto" w:fill="auto"/>
            <w:vAlign w:val="bottom"/>
          </w:tcPr>
          <w:p w14:paraId="5B4FDD6A"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5</w:t>
            </w:r>
          </w:p>
        </w:tc>
      </w:tr>
      <w:tr w:rsidR="00931CB0" w14:paraId="21B87323" w14:textId="77777777" w:rsidTr="006E1DEE">
        <w:trPr>
          <w:trHeight w:val="220"/>
        </w:trPr>
        <w:tc>
          <w:tcPr>
            <w:tcW w:w="2140" w:type="dxa"/>
            <w:tcBorders>
              <w:left w:val="single" w:sz="8" w:space="0" w:color="auto"/>
              <w:right w:val="single" w:sz="8" w:space="0" w:color="auto"/>
            </w:tcBorders>
            <w:shd w:val="clear" w:color="auto" w:fill="auto"/>
            <w:vAlign w:val="bottom"/>
          </w:tcPr>
          <w:p w14:paraId="43081C3D"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29301D7D"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6,1-8,5</w:t>
            </w:r>
          </w:p>
        </w:tc>
        <w:tc>
          <w:tcPr>
            <w:tcW w:w="2140" w:type="dxa"/>
            <w:tcBorders>
              <w:right w:val="single" w:sz="8" w:space="0" w:color="auto"/>
            </w:tcBorders>
            <w:shd w:val="clear" w:color="auto" w:fill="auto"/>
            <w:vAlign w:val="bottom"/>
          </w:tcPr>
          <w:p w14:paraId="35E80945" w14:textId="77777777" w:rsidR="00931CB0" w:rsidRDefault="00931CB0" w:rsidP="006E1DEE">
            <w:pPr>
              <w:spacing w:line="220" w:lineRule="exact"/>
              <w:jc w:val="center"/>
              <w:rPr>
                <w:rFonts w:ascii="Times New Roman" w:eastAsia="Times New Roman" w:hAnsi="Times New Roman"/>
                <w:w w:val="95"/>
              </w:rPr>
            </w:pPr>
            <w:r>
              <w:rPr>
                <w:rFonts w:ascii="Times New Roman" w:eastAsia="Times New Roman" w:hAnsi="Times New Roman"/>
                <w:w w:val="95"/>
              </w:rPr>
              <w:t>7,5</w:t>
            </w:r>
          </w:p>
        </w:tc>
      </w:tr>
      <w:tr w:rsidR="00931CB0" w14:paraId="5B1DC873" w14:textId="77777777" w:rsidTr="006E1DEE">
        <w:trPr>
          <w:trHeight w:val="220"/>
        </w:trPr>
        <w:tc>
          <w:tcPr>
            <w:tcW w:w="2140" w:type="dxa"/>
            <w:tcBorders>
              <w:left w:val="single" w:sz="8" w:space="0" w:color="auto"/>
              <w:right w:val="single" w:sz="8" w:space="0" w:color="auto"/>
            </w:tcBorders>
            <w:shd w:val="clear" w:color="auto" w:fill="auto"/>
            <w:vAlign w:val="bottom"/>
          </w:tcPr>
          <w:p w14:paraId="3C25BBBD"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0EA01A14"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6,6-7,0</w:t>
            </w:r>
          </w:p>
        </w:tc>
        <w:tc>
          <w:tcPr>
            <w:tcW w:w="2140" w:type="dxa"/>
            <w:tcBorders>
              <w:right w:val="single" w:sz="8" w:space="0" w:color="auto"/>
            </w:tcBorders>
            <w:shd w:val="clear" w:color="auto" w:fill="auto"/>
            <w:vAlign w:val="bottom"/>
          </w:tcPr>
          <w:p w14:paraId="2F1531A1" w14:textId="77777777" w:rsidR="00931CB0" w:rsidRDefault="00931CB0" w:rsidP="006E1DEE">
            <w:pPr>
              <w:spacing w:line="220" w:lineRule="exact"/>
              <w:jc w:val="center"/>
              <w:rPr>
                <w:rFonts w:ascii="Times New Roman" w:eastAsia="Times New Roman" w:hAnsi="Times New Roman"/>
                <w:w w:val="99"/>
              </w:rPr>
            </w:pPr>
            <w:r>
              <w:rPr>
                <w:rFonts w:ascii="Times New Roman" w:eastAsia="Times New Roman" w:hAnsi="Times New Roman"/>
                <w:w w:val="99"/>
              </w:rPr>
              <w:t>10</w:t>
            </w:r>
          </w:p>
        </w:tc>
      </w:tr>
      <w:tr w:rsidR="00931CB0" w14:paraId="56C374CF" w14:textId="77777777" w:rsidTr="006E1DEE">
        <w:trPr>
          <w:trHeight w:val="220"/>
        </w:trPr>
        <w:tc>
          <w:tcPr>
            <w:tcW w:w="2140" w:type="dxa"/>
            <w:tcBorders>
              <w:left w:val="single" w:sz="8" w:space="0" w:color="auto"/>
              <w:right w:val="single" w:sz="8" w:space="0" w:color="auto"/>
            </w:tcBorders>
            <w:shd w:val="clear" w:color="auto" w:fill="auto"/>
            <w:vAlign w:val="bottom"/>
          </w:tcPr>
          <w:p w14:paraId="209FD140" w14:textId="77777777" w:rsidR="00931CB0" w:rsidRDefault="00931CB0" w:rsidP="006E1DEE">
            <w:pPr>
              <w:spacing w:line="0" w:lineRule="atLeast"/>
              <w:rPr>
                <w:rFonts w:ascii="Times New Roman" w:eastAsia="Times New Roman" w:hAnsi="Times New Roman"/>
                <w:sz w:val="19"/>
              </w:rPr>
            </w:pPr>
          </w:p>
        </w:tc>
        <w:tc>
          <w:tcPr>
            <w:tcW w:w="2120" w:type="dxa"/>
            <w:tcBorders>
              <w:right w:val="single" w:sz="8" w:space="0" w:color="auto"/>
            </w:tcBorders>
            <w:shd w:val="clear" w:color="auto" w:fill="auto"/>
            <w:vAlign w:val="bottom"/>
          </w:tcPr>
          <w:p w14:paraId="2E2B4630"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7,1-7,5</w:t>
            </w:r>
          </w:p>
        </w:tc>
        <w:tc>
          <w:tcPr>
            <w:tcW w:w="2140" w:type="dxa"/>
            <w:tcBorders>
              <w:right w:val="single" w:sz="8" w:space="0" w:color="auto"/>
            </w:tcBorders>
            <w:shd w:val="clear" w:color="auto" w:fill="auto"/>
            <w:vAlign w:val="bottom"/>
          </w:tcPr>
          <w:p w14:paraId="4D307348" w14:textId="77777777" w:rsidR="00931CB0" w:rsidRDefault="00931CB0" w:rsidP="006E1DEE">
            <w:pPr>
              <w:spacing w:line="220" w:lineRule="exact"/>
              <w:jc w:val="center"/>
              <w:rPr>
                <w:rFonts w:ascii="Times New Roman" w:eastAsia="Times New Roman" w:hAnsi="Times New Roman"/>
              </w:rPr>
            </w:pPr>
            <w:r>
              <w:rPr>
                <w:rFonts w:ascii="Times New Roman" w:eastAsia="Times New Roman" w:hAnsi="Times New Roman"/>
              </w:rPr>
              <w:t>12,5</w:t>
            </w:r>
          </w:p>
        </w:tc>
      </w:tr>
      <w:tr w:rsidR="00931CB0" w14:paraId="4199774C" w14:textId="77777777" w:rsidTr="006E1DEE">
        <w:trPr>
          <w:trHeight w:val="249"/>
        </w:trPr>
        <w:tc>
          <w:tcPr>
            <w:tcW w:w="2140" w:type="dxa"/>
            <w:tcBorders>
              <w:left w:val="single" w:sz="8" w:space="0" w:color="auto"/>
              <w:bottom w:val="single" w:sz="8" w:space="0" w:color="auto"/>
              <w:right w:val="single" w:sz="8" w:space="0" w:color="auto"/>
            </w:tcBorders>
            <w:shd w:val="clear" w:color="auto" w:fill="auto"/>
            <w:vAlign w:val="bottom"/>
          </w:tcPr>
          <w:p w14:paraId="2365195E" w14:textId="77777777" w:rsidR="00931CB0" w:rsidRDefault="00931CB0" w:rsidP="006E1DEE">
            <w:pPr>
              <w:spacing w:line="0" w:lineRule="atLeast"/>
              <w:rPr>
                <w:rFonts w:ascii="Times New Roman" w:eastAsia="Times New Roman" w:hAnsi="Times New Roman"/>
                <w:sz w:val="21"/>
              </w:rPr>
            </w:pPr>
          </w:p>
        </w:tc>
        <w:tc>
          <w:tcPr>
            <w:tcW w:w="2120" w:type="dxa"/>
            <w:tcBorders>
              <w:bottom w:val="single" w:sz="8" w:space="0" w:color="auto"/>
              <w:right w:val="single" w:sz="8" w:space="0" w:color="auto"/>
            </w:tcBorders>
            <w:shd w:val="clear" w:color="auto" w:fill="auto"/>
            <w:vAlign w:val="bottom"/>
          </w:tcPr>
          <w:p w14:paraId="788B01C3" w14:textId="77777777" w:rsidR="00931CB0" w:rsidRDefault="00931CB0" w:rsidP="006E1DEE">
            <w:pPr>
              <w:spacing w:line="0" w:lineRule="atLeast"/>
              <w:jc w:val="center"/>
              <w:rPr>
                <w:rFonts w:ascii="Times New Roman" w:eastAsia="Times New Roman" w:hAnsi="Times New Roman"/>
              </w:rPr>
            </w:pPr>
            <w:r>
              <w:rPr>
                <w:rFonts w:ascii="Times New Roman" w:eastAsia="Times New Roman" w:hAnsi="Times New Roman"/>
              </w:rPr>
              <w:t>7,6-8,0</w:t>
            </w:r>
          </w:p>
        </w:tc>
        <w:tc>
          <w:tcPr>
            <w:tcW w:w="2140" w:type="dxa"/>
            <w:tcBorders>
              <w:bottom w:val="single" w:sz="8" w:space="0" w:color="auto"/>
              <w:right w:val="single" w:sz="8" w:space="0" w:color="auto"/>
            </w:tcBorders>
            <w:shd w:val="clear" w:color="auto" w:fill="auto"/>
            <w:vAlign w:val="bottom"/>
          </w:tcPr>
          <w:p w14:paraId="07CF9526"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15</w:t>
            </w:r>
          </w:p>
        </w:tc>
      </w:tr>
    </w:tbl>
    <w:p w14:paraId="378263B2" w14:textId="77777777" w:rsidR="00931CB0" w:rsidRDefault="00931CB0" w:rsidP="00931CB0">
      <w:pPr>
        <w:spacing w:line="236" w:lineRule="exact"/>
        <w:rPr>
          <w:rFonts w:ascii="Times New Roman" w:eastAsia="Times New Roman" w:hAnsi="Times New Roman"/>
        </w:rPr>
      </w:pPr>
    </w:p>
    <w:p w14:paraId="20376946" w14:textId="77777777" w:rsidR="00931CB0" w:rsidRDefault="00931CB0" w:rsidP="00931CB0">
      <w:pPr>
        <w:spacing w:line="259" w:lineRule="auto"/>
        <w:ind w:firstLine="283"/>
        <w:jc w:val="both"/>
        <w:rPr>
          <w:rFonts w:ascii="Times New Roman" w:eastAsia="Times New Roman" w:hAnsi="Times New Roman"/>
          <w:sz w:val="22"/>
        </w:rPr>
      </w:pPr>
      <w:r>
        <w:rPr>
          <w:rFonts w:ascii="Times New Roman" w:eastAsia="Times New Roman" w:hAnsi="Times New Roman"/>
          <w:sz w:val="22"/>
        </w:rPr>
        <w:t>Қарашірінді қышқылдары ауыр металдарды бойына жоғары мөлшерде сіңіріп, топырақ қабатында жинақтайтын қойма рөлін атқарады.</w:t>
      </w:r>
    </w:p>
    <w:p w14:paraId="08CE7275" w14:textId="77777777" w:rsidR="00931CB0" w:rsidRDefault="00931CB0" w:rsidP="00931CB0">
      <w:pPr>
        <w:spacing w:line="3" w:lineRule="exact"/>
        <w:rPr>
          <w:rFonts w:ascii="Times New Roman" w:eastAsia="Times New Roman" w:hAnsi="Times New Roman"/>
        </w:rPr>
      </w:pPr>
    </w:p>
    <w:p w14:paraId="7309A5AD" w14:textId="77777777" w:rsidR="00931CB0" w:rsidRDefault="00931CB0" w:rsidP="00931CB0">
      <w:pPr>
        <w:spacing w:line="279" w:lineRule="auto"/>
        <w:ind w:firstLine="284"/>
        <w:jc w:val="both"/>
        <w:rPr>
          <w:rFonts w:ascii="Times New Roman" w:eastAsia="Times New Roman" w:hAnsi="Times New Roman"/>
          <w:sz w:val="21"/>
        </w:rPr>
      </w:pPr>
      <w:r>
        <w:rPr>
          <w:rFonts w:ascii="Times New Roman" w:eastAsia="Times New Roman" w:hAnsi="Times New Roman"/>
          <w:sz w:val="21"/>
        </w:rPr>
        <w:t>Топырақтың катион ауыстыру қабілеттілігі. Катион ауыстыру қабілеттілігі топырақ қабатында лай, саз бөлшектерінің мөлшерімен тығыз байланысты. Бұған органикалық зат мөлшерінің аздығы неме-</w:t>
      </w:r>
    </w:p>
    <w:p w14:paraId="5425E05F" w14:textId="77777777" w:rsidR="00931CB0" w:rsidRDefault="00931CB0" w:rsidP="00931CB0">
      <w:pPr>
        <w:spacing w:line="279" w:lineRule="auto"/>
        <w:ind w:firstLine="284"/>
        <w:jc w:val="both"/>
        <w:rPr>
          <w:rFonts w:ascii="Times New Roman" w:eastAsia="Times New Roman" w:hAnsi="Times New Roman"/>
          <w:sz w:val="21"/>
        </w:rPr>
        <w:sectPr w:rsidR="00931CB0">
          <w:pgSz w:w="8100" w:h="11906"/>
          <w:pgMar w:top="785" w:right="847" w:bottom="0" w:left="860" w:header="0" w:footer="0" w:gutter="0"/>
          <w:cols w:space="0" w:equalWidth="0">
            <w:col w:w="6400"/>
          </w:cols>
          <w:docGrid w:linePitch="360"/>
        </w:sectPr>
      </w:pPr>
    </w:p>
    <w:p w14:paraId="4C1D8689" w14:textId="77777777" w:rsidR="00931CB0" w:rsidRDefault="00931CB0" w:rsidP="00931CB0">
      <w:pPr>
        <w:spacing w:line="49" w:lineRule="exact"/>
        <w:rPr>
          <w:rFonts w:ascii="Times New Roman" w:eastAsia="Times New Roman" w:hAnsi="Times New Roman"/>
        </w:rPr>
      </w:pPr>
    </w:p>
    <w:p w14:paraId="23BF106F"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163</w:t>
      </w:r>
    </w:p>
    <w:p w14:paraId="73E643EB"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5" w:right="847" w:bottom="0" w:left="860" w:header="0" w:footer="0" w:gutter="0"/>
          <w:cols w:space="0" w:equalWidth="0">
            <w:col w:w="6400"/>
          </w:cols>
          <w:docGrid w:linePitch="360"/>
        </w:sectPr>
      </w:pPr>
    </w:p>
    <w:p w14:paraId="63C88727" w14:textId="77777777" w:rsidR="00931CB0" w:rsidRDefault="00931CB0" w:rsidP="00931CB0">
      <w:pPr>
        <w:spacing w:line="250" w:lineRule="auto"/>
        <w:jc w:val="both"/>
        <w:rPr>
          <w:rFonts w:ascii="Times New Roman" w:eastAsia="Times New Roman" w:hAnsi="Times New Roman"/>
          <w:sz w:val="22"/>
        </w:rPr>
      </w:pPr>
      <w:bookmarkStart w:id="26" w:name="page164"/>
      <w:bookmarkEnd w:id="26"/>
      <w:r>
        <w:rPr>
          <w:rFonts w:ascii="Times New Roman" w:eastAsia="Times New Roman" w:hAnsi="Times New Roman"/>
          <w:sz w:val="22"/>
        </w:rPr>
        <w:lastRenderedPageBreak/>
        <w:t>се көптігі əсер етеді. Лай, саз жəне органикалық бөлшектердің саны көбейген сайын топырақ қабатындағы үстілік сіңіру алаңы артады, топырақтың ұстап тұру қабілеті жоғарылайды жəне өсімдіктермен тірі ағзаларға ауыр металдардың сіңуі төмендейді. Топырақтың ка-тион ауыстыру қабілеттілігін сипаттайтын топырақ сіңіру кешені болып табылады.</w:t>
      </w:r>
    </w:p>
    <w:p w14:paraId="1EF5DBE1" w14:textId="77777777" w:rsidR="00931CB0" w:rsidRDefault="00931CB0" w:rsidP="00931CB0">
      <w:pPr>
        <w:spacing w:line="3" w:lineRule="exact"/>
        <w:rPr>
          <w:rFonts w:ascii="Times New Roman" w:eastAsia="Times New Roman" w:hAnsi="Times New Roman"/>
        </w:rPr>
      </w:pPr>
    </w:p>
    <w:p w14:paraId="5901121D" w14:textId="77777777" w:rsidR="00931CB0" w:rsidRDefault="00931CB0" w:rsidP="00931CB0">
      <w:pPr>
        <w:spacing w:line="248" w:lineRule="auto"/>
        <w:ind w:firstLine="283"/>
        <w:jc w:val="both"/>
        <w:rPr>
          <w:rFonts w:ascii="Times New Roman" w:eastAsia="Times New Roman" w:hAnsi="Times New Roman"/>
          <w:sz w:val="22"/>
        </w:rPr>
      </w:pPr>
      <w:r>
        <w:rPr>
          <w:rFonts w:ascii="Times New Roman" w:eastAsia="Times New Roman" w:hAnsi="Times New Roman"/>
          <w:sz w:val="22"/>
        </w:rPr>
        <w:t>Ауыр металдарды сіңіріп, байлап тастайтын заттарға: силикаттар, алюмсиликаттар, тотықтар, гидрототықтар, минералды тұздар, саз минералдары (каолинит, смектит, иллит, хлорит, вермикулит), карбо-наттар, сульфид, сульфат, хлоридтер, т.б. химикалық қосылыстарды жатқызуға болады.</w:t>
      </w:r>
    </w:p>
    <w:p w14:paraId="1920D866" w14:textId="77777777" w:rsidR="00931CB0" w:rsidRDefault="00931CB0" w:rsidP="00931CB0">
      <w:pPr>
        <w:spacing w:line="225" w:lineRule="exact"/>
        <w:rPr>
          <w:rFonts w:ascii="Times New Roman" w:eastAsia="Times New Roman" w:hAnsi="Times New Roman"/>
        </w:rPr>
      </w:pPr>
    </w:p>
    <w:p w14:paraId="1C1A902E" w14:textId="3BC6F5F0" w:rsidR="00931CB0" w:rsidRDefault="00D36379" w:rsidP="00931CB0">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7</w:t>
      </w:r>
      <w:r w:rsidR="00931CB0">
        <w:rPr>
          <w:rFonts w:ascii="Times New Roman" w:eastAsia="Times New Roman" w:hAnsi="Times New Roman"/>
          <w:b/>
          <w:sz w:val="22"/>
        </w:rPr>
        <w:t>.8. Топырақтың радиоактивті элементтері</w:t>
      </w:r>
    </w:p>
    <w:p w14:paraId="421A075B" w14:textId="77777777" w:rsidR="00931CB0" w:rsidRDefault="00931CB0" w:rsidP="00931CB0">
      <w:pPr>
        <w:spacing w:line="271" w:lineRule="exact"/>
        <w:rPr>
          <w:rFonts w:ascii="Times New Roman" w:eastAsia="Times New Roman" w:hAnsi="Times New Roman"/>
        </w:rPr>
      </w:pPr>
    </w:p>
    <w:p w14:paraId="7B99154E" w14:textId="77777777" w:rsidR="00931CB0" w:rsidRDefault="00931CB0" w:rsidP="00931CB0">
      <w:pPr>
        <w:spacing w:line="250" w:lineRule="auto"/>
        <w:ind w:firstLine="283"/>
        <w:jc w:val="both"/>
        <w:rPr>
          <w:rFonts w:ascii="Times New Roman" w:eastAsia="Times New Roman" w:hAnsi="Times New Roman"/>
          <w:sz w:val="22"/>
        </w:rPr>
      </w:pPr>
      <w:r>
        <w:rPr>
          <w:rFonts w:ascii="Times New Roman" w:eastAsia="Times New Roman" w:hAnsi="Times New Roman"/>
          <w:sz w:val="22"/>
        </w:rPr>
        <w:t>Топырақтың радиоактивтігі топыраққа табиғи немесе антро-погендік жолмен келген радиоактивті элементтерден пайда бо-лады. Ол уақыттың бір мөлшерінде бөлінетін ядро сандарымен белгіленеді. СИ жүйесінде радиоактивтік өлшем беккерельмен өлшенеді (1Вк=1с/ бөлшек) немесе белсенділіктің тағы бір өлшемі – кюри (1 Ки=3,7.10’° Бк).</w:t>
      </w:r>
    </w:p>
    <w:p w14:paraId="3AD35D14" w14:textId="77777777" w:rsidR="00931CB0" w:rsidRDefault="00931CB0" w:rsidP="00931CB0">
      <w:pPr>
        <w:spacing w:line="3" w:lineRule="exact"/>
        <w:rPr>
          <w:rFonts w:ascii="Times New Roman" w:eastAsia="Times New Roman" w:hAnsi="Times New Roman"/>
        </w:rPr>
      </w:pPr>
    </w:p>
    <w:p w14:paraId="59A698F6" w14:textId="77777777" w:rsidR="00931CB0" w:rsidRDefault="00931CB0" w:rsidP="00931CB0">
      <w:pPr>
        <w:spacing w:line="258" w:lineRule="auto"/>
        <w:ind w:firstLine="284"/>
        <w:jc w:val="both"/>
        <w:rPr>
          <w:rFonts w:ascii="Times New Roman" w:eastAsia="Times New Roman" w:hAnsi="Times New Roman"/>
          <w:sz w:val="21"/>
        </w:rPr>
      </w:pPr>
      <w:r>
        <w:rPr>
          <w:rFonts w:ascii="Times New Roman" w:eastAsia="Times New Roman" w:hAnsi="Times New Roman"/>
          <w:sz w:val="21"/>
        </w:rPr>
        <w:t>Топырақтың радиоактивтігі негізінен табиғи радиоактивті эле-менттермен байланысты (ТРЭ ). Бұл радиоактивтіктің түрі əрқашанда азды-көпті мөлшерде барлық топырақтарда кездеседі. Олар: бірін-шісі – топыраққа аналық жыныстармен немесе геохимиялық ағынмен келетін, екінші космогендік (топыраққа атмосферадан келген), яғни ғарыштың сəулелерімен тұрақты элементтер ядроларының қарым-қатынасынан пайда болатын топ болып екі топқа бөлінеді.</w:t>
      </w:r>
    </w:p>
    <w:p w14:paraId="67470742" w14:textId="77777777" w:rsidR="00931CB0" w:rsidRDefault="00931CB0" w:rsidP="00931CB0">
      <w:pPr>
        <w:spacing w:line="3" w:lineRule="exact"/>
        <w:rPr>
          <w:rFonts w:ascii="Times New Roman" w:eastAsia="Times New Roman" w:hAnsi="Times New Roman"/>
        </w:rPr>
      </w:pPr>
    </w:p>
    <w:p w14:paraId="2AEE4C6A" w14:textId="77777777" w:rsidR="00931CB0" w:rsidRDefault="00931CB0" w:rsidP="00931CB0">
      <w:pPr>
        <w:spacing w:line="0" w:lineRule="atLeast"/>
        <w:ind w:left="280"/>
        <w:rPr>
          <w:rFonts w:ascii="Times New Roman" w:eastAsia="Times New Roman" w:hAnsi="Times New Roman"/>
          <w:sz w:val="22"/>
        </w:rPr>
      </w:pPr>
      <w:r>
        <w:rPr>
          <w:rFonts w:ascii="Times New Roman" w:eastAsia="Times New Roman" w:hAnsi="Times New Roman"/>
          <w:sz w:val="22"/>
        </w:rPr>
        <w:t>1. ТРЭ концентрациясының əлемдік орта мөлшері 1000 Бк/кг</w:t>
      </w:r>
    </w:p>
    <w:p w14:paraId="12F64565" w14:textId="77777777" w:rsidR="00931CB0" w:rsidRDefault="00931CB0" w:rsidP="00931CB0">
      <w:pPr>
        <w:spacing w:line="7" w:lineRule="exact"/>
        <w:rPr>
          <w:rFonts w:ascii="Times New Roman" w:eastAsia="Times New Roman" w:hAnsi="Times New Roman"/>
        </w:rPr>
      </w:pPr>
    </w:p>
    <w:p w14:paraId="0CD0E0BA" w14:textId="77777777" w:rsidR="00931CB0" w:rsidRDefault="00931CB0" w:rsidP="00931CB0">
      <w:pPr>
        <w:spacing w:line="258" w:lineRule="auto"/>
        <w:jc w:val="both"/>
        <w:rPr>
          <w:rFonts w:ascii="Times New Roman" w:eastAsia="Times New Roman" w:hAnsi="Times New Roman"/>
          <w:sz w:val="21"/>
        </w:rPr>
      </w:pPr>
      <w:r>
        <w:rPr>
          <w:rFonts w:ascii="Times New Roman" w:eastAsia="Times New Roman" w:hAnsi="Times New Roman"/>
          <w:sz w:val="21"/>
        </w:rPr>
        <w:t>(25.10~</w:t>
      </w:r>
      <w:r>
        <w:rPr>
          <w:rFonts w:ascii="Times New Roman" w:eastAsia="Times New Roman" w:hAnsi="Times New Roman"/>
          <w:sz w:val="12"/>
        </w:rPr>
        <w:t>9</w:t>
      </w:r>
      <w:r>
        <w:rPr>
          <w:rFonts w:ascii="Times New Roman" w:eastAsia="Times New Roman" w:hAnsi="Times New Roman"/>
          <w:sz w:val="21"/>
        </w:rPr>
        <w:t xml:space="preserve"> Ки/кг) белсенділікті құрады, бірақ концентрациясының өзі өте үлкен аралықта өзгеріп тұрады (100 еседен кем болмайды), ал ТРЭ-нің топырақ түзуші жыныстардың </w:t>
      </w:r>
      <w:r>
        <w:rPr>
          <w:rFonts w:ascii="Times New Roman" w:eastAsia="Times New Roman" w:hAnsi="Times New Roman"/>
          <w:b/>
          <w:sz w:val="21"/>
        </w:rPr>
        <w:t>ішіндегі</w:t>
      </w:r>
      <w:r>
        <w:rPr>
          <w:rFonts w:ascii="Times New Roman" w:eastAsia="Times New Roman" w:hAnsi="Times New Roman"/>
          <w:sz w:val="21"/>
        </w:rPr>
        <w:t xml:space="preserve"> мөлшеріне байланысты.</w:t>
      </w:r>
    </w:p>
    <w:p w14:paraId="4449F96A" w14:textId="77777777" w:rsidR="00931CB0" w:rsidRDefault="00931CB0" w:rsidP="00931CB0">
      <w:pPr>
        <w:spacing w:line="1" w:lineRule="exact"/>
        <w:rPr>
          <w:rFonts w:ascii="Times New Roman" w:eastAsia="Times New Roman" w:hAnsi="Times New Roman"/>
        </w:rPr>
      </w:pPr>
    </w:p>
    <w:p w14:paraId="64F23A09" w14:textId="77777777" w:rsidR="00931CB0" w:rsidRDefault="00931CB0" w:rsidP="00931CB0">
      <w:pPr>
        <w:spacing w:line="238" w:lineRule="auto"/>
        <w:ind w:firstLine="283"/>
        <w:jc w:val="both"/>
        <w:rPr>
          <w:rFonts w:ascii="Times New Roman" w:eastAsia="Times New Roman" w:hAnsi="Times New Roman"/>
          <w:sz w:val="25"/>
          <w:vertAlign w:val="superscript"/>
        </w:rPr>
      </w:pPr>
      <w:r>
        <w:rPr>
          <w:rFonts w:ascii="Times New Roman" w:eastAsia="Times New Roman" w:hAnsi="Times New Roman"/>
          <w:sz w:val="22"/>
        </w:rPr>
        <w:t xml:space="preserve">2. Топырақтың табиғи радиоактивтігі көбінесе, ауыр метал-дардың реттік нөмірі «Z»82 радиоизотоптарымен (радионукле-идтермен) байланысты. Бұлар: уранның (басы </w:t>
      </w:r>
      <w:r>
        <w:rPr>
          <w:rFonts w:ascii="Times New Roman" w:eastAsia="Times New Roman" w:hAnsi="Times New Roman"/>
          <w:sz w:val="12"/>
        </w:rPr>
        <w:t>238</w:t>
      </w:r>
      <w:r>
        <w:rPr>
          <w:rFonts w:ascii="Times New Roman" w:eastAsia="Times New Roman" w:hAnsi="Times New Roman"/>
          <w:sz w:val="22"/>
        </w:rPr>
        <w:t>U жартылай бөліну мерзімі Т</w:t>
      </w:r>
      <w:r>
        <w:rPr>
          <w:rFonts w:ascii="Times New Roman" w:eastAsia="Times New Roman" w:hAnsi="Times New Roman"/>
          <w:sz w:val="25"/>
          <w:vertAlign w:val="subscript"/>
        </w:rPr>
        <w:t>1/2</w:t>
      </w:r>
      <w:r>
        <w:rPr>
          <w:rFonts w:ascii="Times New Roman" w:eastAsia="Times New Roman" w:hAnsi="Times New Roman"/>
          <w:sz w:val="22"/>
        </w:rPr>
        <w:t>=4,5.10</w:t>
      </w:r>
      <w:r>
        <w:rPr>
          <w:rFonts w:ascii="Times New Roman" w:eastAsia="Times New Roman" w:hAnsi="Times New Roman"/>
          <w:sz w:val="25"/>
          <w:vertAlign w:val="superscript"/>
        </w:rPr>
        <w:t>9</w:t>
      </w:r>
      <w:r>
        <w:rPr>
          <w:rFonts w:ascii="Times New Roman" w:eastAsia="Times New Roman" w:hAnsi="Times New Roman"/>
          <w:sz w:val="22"/>
        </w:rPr>
        <w:t xml:space="preserve"> жыл) актинийдің (басы </w:t>
      </w:r>
      <w:r>
        <w:rPr>
          <w:rFonts w:ascii="Times New Roman" w:eastAsia="Times New Roman" w:hAnsi="Times New Roman"/>
          <w:sz w:val="25"/>
          <w:vertAlign w:val="superscript"/>
        </w:rPr>
        <w:t>235</w:t>
      </w:r>
      <w:r>
        <w:rPr>
          <w:rFonts w:ascii="Times New Roman" w:eastAsia="Times New Roman" w:hAnsi="Times New Roman"/>
          <w:sz w:val="22"/>
        </w:rPr>
        <w:t>U, Т</w:t>
      </w:r>
      <w:r>
        <w:rPr>
          <w:rFonts w:ascii="Times New Roman" w:eastAsia="Times New Roman" w:hAnsi="Times New Roman"/>
          <w:sz w:val="25"/>
          <w:vertAlign w:val="subscript"/>
        </w:rPr>
        <w:t>1/2</w:t>
      </w:r>
      <w:r>
        <w:rPr>
          <w:rFonts w:ascii="Times New Roman" w:eastAsia="Times New Roman" w:hAnsi="Times New Roman"/>
          <w:sz w:val="22"/>
        </w:rPr>
        <w:t>=7,1.1О</w:t>
      </w:r>
      <w:r>
        <w:rPr>
          <w:rFonts w:ascii="Times New Roman" w:eastAsia="Times New Roman" w:hAnsi="Times New Roman"/>
          <w:sz w:val="25"/>
          <w:vertAlign w:val="superscript"/>
        </w:rPr>
        <w:t>8</w:t>
      </w:r>
    </w:p>
    <w:p w14:paraId="3BA96601" w14:textId="77777777" w:rsidR="00931CB0" w:rsidRDefault="00931CB0" w:rsidP="00931CB0">
      <w:pPr>
        <w:spacing w:line="2" w:lineRule="exact"/>
        <w:rPr>
          <w:rFonts w:ascii="Times New Roman" w:eastAsia="Times New Roman" w:hAnsi="Times New Roman"/>
        </w:rPr>
      </w:pPr>
    </w:p>
    <w:p w14:paraId="6CBAFC11" w14:textId="77777777" w:rsidR="00931CB0" w:rsidRDefault="00931CB0" w:rsidP="00931CB0">
      <w:pPr>
        <w:spacing w:line="231" w:lineRule="auto"/>
        <w:jc w:val="both"/>
        <w:rPr>
          <w:rFonts w:ascii="Times New Roman" w:eastAsia="Times New Roman" w:hAnsi="Times New Roman"/>
          <w:sz w:val="22"/>
        </w:rPr>
      </w:pPr>
      <w:r>
        <w:rPr>
          <w:rFonts w:ascii="Times New Roman" w:eastAsia="Times New Roman" w:hAnsi="Times New Roman"/>
          <w:sz w:val="22"/>
        </w:rPr>
        <w:t xml:space="preserve">жыл) жəне торийдің (басы </w:t>
      </w:r>
      <w:r>
        <w:rPr>
          <w:rFonts w:ascii="Times New Roman" w:eastAsia="Times New Roman" w:hAnsi="Times New Roman"/>
          <w:i/>
          <w:sz w:val="25"/>
          <w:vertAlign w:val="superscript"/>
        </w:rPr>
        <w:t>23</w:t>
      </w:r>
      <w:r>
        <w:rPr>
          <w:rFonts w:ascii="Times New Roman" w:eastAsia="Times New Roman" w:hAnsi="Times New Roman"/>
          <w:sz w:val="22"/>
        </w:rPr>
        <w:t xml:space="preserve"> </w:t>
      </w:r>
      <w:r>
        <w:rPr>
          <w:rFonts w:ascii="Times New Roman" w:eastAsia="Times New Roman" w:hAnsi="Times New Roman"/>
          <w:sz w:val="25"/>
          <w:vertAlign w:val="superscript"/>
        </w:rPr>
        <w:t>2</w:t>
      </w:r>
      <w:r>
        <w:rPr>
          <w:rFonts w:ascii="Times New Roman" w:eastAsia="Times New Roman" w:hAnsi="Times New Roman"/>
          <w:sz w:val="22"/>
        </w:rPr>
        <w:t>ТҺ, Т</w:t>
      </w:r>
      <w:r>
        <w:rPr>
          <w:rFonts w:ascii="Times New Roman" w:eastAsia="Times New Roman" w:hAnsi="Times New Roman"/>
          <w:sz w:val="25"/>
          <w:vertAlign w:val="subscript"/>
        </w:rPr>
        <w:t>1/2</w:t>
      </w:r>
      <w:r>
        <w:rPr>
          <w:rFonts w:ascii="Times New Roman" w:eastAsia="Times New Roman" w:hAnsi="Times New Roman"/>
          <w:sz w:val="22"/>
        </w:rPr>
        <w:t>=1,4.10</w:t>
      </w:r>
      <w:r>
        <w:rPr>
          <w:rFonts w:ascii="Times New Roman" w:eastAsia="Times New Roman" w:hAnsi="Times New Roman"/>
          <w:sz w:val="25"/>
          <w:vertAlign w:val="superscript"/>
        </w:rPr>
        <w:t>10</w:t>
      </w:r>
      <w:r>
        <w:rPr>
          <w:rFonts w:ascii="Times New Roman" w:eastAsia="Times New Roman" w:hAnsi="Times New Roman"/>
          <w:sz w:val="22"/>
        </w:rPr>
        <w:t xml:space="preserve"> жыл) сияқты үш туыстықты құрайды. Бұлардың əрқайсысына кезекпен көбінесе,</w:t>
      </w:r>
    </w:p>
    <w:p w14:paraId="5C6511DC" w14:textId="77777777" w:rsidR="00931CB0" w:rsidRDefault="00931CB0" w:rsidP="00931CB0">
      <w:pPr>
        <w:spacing w:line="2" w:lineRule="exact"/>
        <w:rPr>
          <w:rFonts w:ascii="Times New Roman" w:eastAsia="Times New Roman" w:hAnsi="Times New Roman"/>
        </w:rPr>
      </w:pPr>
    </w:p>
    <w:p w14:paraId="2C6AFE2A" w14:textId="77777777" w:rsidR="00931CB0" w:rsidRDefault="00931CB0" w:rsidP="00931CB0">
      <w:pPr>
        <w:spacing w:line="268" w:lineRule="auto"/>
        <w:jc w:val="both"/>
        <w:rPr>
          <w:rFonts w:ascii="Times New Roman" w:eastAsia="Times New Roman" w:hAnsi="Times New Roman"/>
          <w:sz w:val="22"/>
        </w:rPr>
      </w:pPr>
      <w:r>
        <w:rPr>
          <w:rFonts w:ascii="Times New Roman" w:eastAsia="Times New Roman" w:hAnsi="Times New Roman"/>
          <w:sz w:val="22"/>
        </w:rPr>
        <w:t>альфа бөлшектер (гелийдің ядросы), кейбіреулері бета жəне гамма бөлшектерін шығаратын 17, 14, 12 радиоактивті изотоптар кіреді.</w:t>
      </w:r>
    </w:p>
    <w:p w14:paraId="1FA5518C" w14:textId="77777777" w:rsidR="00931CB0" w:rsidRDefault="00931CB0" w:rsidP="00931CB0">
      <w:pPr>
        <w:spacing w:line="268" w:lineRule="auto"/>
        <w:jc w:val="both"/>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24363BDB" w14:textId="77777777" w:rsidR="00931CB0" w:rsidRDefault="00931CB0" w:rsidP="00931CB0">
      <w:pPr>
        <w:spacing w:line="156" w:lineRule="exact"/>
        <w:rPr>
          <w:rFonts w:ascii="Times New Roman" w:eastAsia="Times New Roman" w:hAnsi="Times New Roman"/>
        </w:rPr>
      </w:pPr>
    </w:p>
    <w:p w14:paraId="4FA30BC9"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164</w:t>
      </w:r>
    </w:p>
    <w:p w14:paraId="3D0805F2"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77D8EC47" w14:textId="77777777" w:rsidR="00931CB0" w:rsidRDefault="00931CB0" w:rsidP="00931CB0">
      <w:pPr>
        <w:spacing w:line="272" w:lineRule="auto"/>
        <w:ind w:firstLine="283"/>
        <w:jc w:val="both"/>
        <w:rPr>
          <w:rFonts w:ascii="Times New Roman" w:eastAsia="Times New Roman" w:hAnsi="Times New Roman"/>
          <w:sz w:val="21"/>
        </w:rPr>
      </w:pPr>
      <w:bookmarkStart w:id="27" w:name="page165"/>
      <w:bookmarkEnd w:id="27"/>
      <w:r>
        <w:rPr>
          <w:rFonts w:ascii="Times New Roman" w:eastAsia="Times New Roman" w:hAnsi="Times New Roman"/>
          <w:sz w:val="21"/>
        </w:rPr>
        <w:lastRenderedPageBreak/>
        <w:t xml:space="preserve">Бөлінген ең соңғы заттар – қорғасынның тұрақты изотоптары: </w:t>
      </w:r>
      <w:r>
        <w:rPr>
          <w:rFonts w:ascii="Times New Roman" w:eastAsia="Times New Roman" w:hAnsi="Times New Roman"/>
          <w:sz w:val="12"/>
        </w:rPr>
        <w:t>206</w:t>
      </w:r>
      <w:r>
        <w:rPr>
          <w:rFonts w:ascii="Times New Roman" w:eastAsia="Times New Roman" w:hAnsi="Times New Roman"/>
          <w:sz w:val="21"/>
        </w:rPr>
        <w:t xml:space="preserve">Рв, </w:t>
      </w:r>
      <w:r>
        <w:rPr>
          <w:rFonts w:ascii="Times New Roman" w:eastAsia="Times New Roman" w:hAnsi="Times New Roman"/>
          <w:sz w:val="12"/>
        </w:rPr>
        <w:t>207</w:t>
      </w:r>
      <w:r>
        <w:rPr>
          <w:rFonts w:ascii="Times New Roman" w:eastAsia="Times New Roman" w:hAnsi="Times New Roman"/>
          <w:sz w:val="21"/>
        </w:rPr>
        <w:t>Рв,</w:t>
      </w:r>
      <w:r>
        <w:rPr>
          <w:rFonts w:ascii="Times New Roman" w:eastAsia="Times New Roman" w:hAnsi="Times New Roman"/>
          <w:sz w:val="12"/>
        </w:rPr>
        <w:t xml:space="preserve"> 208</w:t>
      </w:r>
      <w:r>
        <w:rPr>
          <w:rFonts w:ascii="Times New Roman" w:eastAsia="Times New Roman" w:hAnsi="Times New Roman"/>
          <w:sz w:val="21"/>
        </w:rPr>
        <w:t>Рв.</w:t>
      </w:r>
      <w:r>
        <w:rPr>
          <w:rFonts w:ascii="Times New Roman" w:eastAsia="Times New Roman" w:hAnsi="Times New Roman"/>
          <w:sz w:val="12"/>
        </w:rPr>
        <w:t xml:space="preserve"> </w:t>
      </w:r>
      <w:r>
        <w:rPr>
          <w:rFonts w:ascii="Times New Roman" w:eastAsia="Times New Roman" w:hAnsi="Times New Roman"/>
          <w:sz w:val="21"/>
        </w:rPr>
        <w:t>Бұлардың арасындағы изотоптар аз уақыт қана болады</w:t>
      </w:r>
      <w:r>
        <w:rPr>
          <w:rFonts w:ascii="Times New Roman" w:eastAsia="Times New Roman" w:hAnsi="Times New Roman"/>
          <w:sz w:val="12"/>
        </w:rPr>
        <w:t xml:space="preserve"> </w:t>
      </w:r>
      <w:r>
        <w:rPr>
          <w:rFonts w:ascii="Times New Roman" w:eastAsia="Times New Roman" w:hAnsi="Times New Roman"/>
          <w:sz w:val="21"/>
        </w:rPr>
        <w:t>жəне олардың пайда болуы аналық радиоизотоптарға байланысты.</w:t>
      </w:r>
    </w:p>
    <w:p w14:paraId="57ED580D" w14:textId="77777777" w:rsidR="00931CB0" w:rsidRDefault="00931CB0" w:rsidP="00931CB0">
      <w:pPr>
        <w:spacing w:line="1" w:lineRule="exact"/>
        <w:rPr>
          <w:rFonts w:ascii="Times New Roman" w:eastAsia="Times New Roman" w:hAnsi="Times New Roman"/>
        </w:rPr>
      </w:pPr>
    </w:p>
    <w:p w14:paraId="4757D918"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Бүлінбеген тау жыныстарында əр туынды радиоактивтігінде тепе-теңдік жағдайы байқалады. Ол кезде барлық туынды мүшелерінің саны бірдей болады. Топырақта радиоактивтік тепе-теңдік сақталмайды, өйткені радиоактивтік туыстық құрайтын түрлі элементтердің миграциялық қасиеттері əртүрлі келеді. Мысалы, əрбір туыстық арасындағы шығатын газ түріндегі радон жəне оның көп бөлшегі атмосфераға ұшуы мүмкін.</w:t>
      </w:r>
    </w:p>
    <w:p w14:paraId="1030368D" w14:textId="77777777" w:rsidR="00931CB0" w:rsidRDefault="00931CB0" w:rsidP="00931CB0">
      <w:pPr>
        <w:spacing w:line="2" w:lineRule="exact"/>
        <w:rPr>
          <w:rFonts w:ascii="Times New Roman" w:eastAsia="Times New Roman" w:hAnsi="Times New Roman"/>
        </w:rPr>
      </w:pPr>
    </w:p>
    <w:p w14:paraId="24A987FB" w14:textId="77777777" w:rsidR="00931CB0" w:rsidRDefault="00931CB0" w:rsidP="00931CB0">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түзуші тау жыныстарындағы радиоизотоптардың мөлшерлері көрсетілген.</w:t>
      </w:r>
    </w:p>
    <w:p w14:paraId="16D269F9" w14:textId="77777777" w:rsidR="00931CB0" w:rsidRDefault="00931CB0" w:rsidP="00931CB0">
      <w:pPr>
        <w:spacing w:line="1" w:lineRule="exact"/>
        <w:rPr>
          <w:rFonts w:ascii="Times New Roman" w:eastAsia="Times New Roman" w:hAnsi="Times New Roman"/>
        </w:rPr>
      </w:pPr>
    </w:p>
    <w:p w14:paraId="21383B5E" w14:textId="77777777" w:rsidR="00931CB0" w:rsidRDefault="00931CB0" w:rsidP="00931CB0">
      <w:pPr>
        <w:spacing w:line="266" w:lineRule="auto"/>
        <w:ind w:firstLine="283"/>
        <w:jc w:val="both"/>
        <w:rPr>
          <w:rFonts w:ascii="Times New Roman" w:eastAsia="Times New Roman" w:hAnsi="Times New Roman"/>
          <w:sz w:val="21"/>
        </w:rPr>
      </w:pPr>
      <w:r>
        <w:rPr>
          <w:rFonts w:ascii="Times New Roman" w:eastAsia="Times New Roman" w:hAnsi="Times New Roman"/>
          <w:i/>
          <w:sz w:val="21"/>
        </w:rPr>
        <w:t xml:space="preserve">Уран </w:t>
      </w:r>
      <w:r>
        <w:rPr>
          <w:rFonts w:ascii="Times New Roman" w:eastAsia="Times New Roman" w:hAnsi="Times New Roman"/>
          <w:sz w:val="21"/>
        </w:rPr>
        <w:t>–</w:t>
      </w:r>
      <w:r>
        <w:rPr>
          <w:rFonts w:ascii="Times New Roman" w:eastAsia="Times New Roman" w:hAnsi="Times New Roman"/>
          <w:i/>
          <w:sz w:val="21"/>
        </w:rPr>
        <w:t xml:space="preserve"> </w:t>
      </w:r>
      <w:r>
        <w:rPr>
          <w:rFonts w:ascii="Times New Roman" w:eastAsia="Times New Roman" w:hAnsi="Times New Roman"/>
          <w:sz w:val="21"/>
        </w:rPr>
        <w:t>табиғи уран</w:t>
      </w:r>
      <w:r>
        <w:rPr>
          <w:rFonts w:ascii="Times New Roman" w:eastAsia="Times New Roman" w:hAnsi="Times New Roman"/>
          <w:i/>
          <w:sz w:val="21"/>
        </w:rPr>
        <w:t xml:space="preserve"> </w:t>
      </w:r>
      <w:r>
        <w:rPr>
          <w:rFonts w:ascii="Times New Roman" w:eastAsia="Times New Roman" w:hAnsi="Times New Roman"/>
          <w:i/>
          <w:sz w:val="12"/>
        </w:rPr>
        <w:t>234</w:t>
      </w:r>
      <w:r>
        <w:rPr>
          <w:rFonts w:ascii="Times New Roman" w:eastAsia="Times New Roman" w:hAnsi="Times New Roman"/>
          <w:i/>
          <w:sz w:val="21"/>
        </w:rPr>
        <w:t xml:space="preserve">U </w:t>
      </w:r>
      <w:r>
        <w:rPr>
          <w:rFonts w:ascii="Times New Roman" w:eastAsia="Times New Roman" w:hAnsi="Times New Roman"/>
          <w:sz w:val="21"/>
        </w:rPr>
        <w:t>(0,0058%),</w:t>
      </w:r>
      <w:r>
        <w:rPr>
          <w:rFonts w:ascii="Times New Roman" w:eastAsia="Times New Roman" w:hAnsi="Times New Roman"/>
          <w:i/>
          <w:sz w:val="21"/>
        </w:rPr>
        <w:t xml:space="preserve"> </w:t>
      </w:r>
      <w:r>
        <w:rPr>
          <w:rFonts w:ascii="Times New Roman" w:eastAsia="Times New Roman" w:hAnsi="Times New Roman"/>
          <w:sz w:val="12"/>
        </w:rPr>
        <w:t>2О6</w:t>
      </w:r>
      <w:r>
        <w:rPr>
          <w:rFonts w:ascii="Times New Roman" w:eastAsia="Times New Roman" w:hAnsi="Times New Roman"/>
          <w:sz w:val="21"/>
        </w:rPr>
        <w:t>U(О,71%)</w:t>
      </w:r>
      <w:r>
        <w:rPr>
          <w:rFonts w:ascii="Times New Roman" w:eastAsia="Times New Roman" w:hAnsi="Times New Roman"/>
          <w:i/>
          <w:sz w:val="21"/>
        </w:rPr>
        <w:t xml:space="preserve"> </w:t>
      </w:r>
      <w:r>
        <w:rPr>
          <w:rFonts w:ascii="Times New Roman" w:eastAsia="Times New Roman" w:hAnsi="Times New Roman"/>
          <w:sz w:val="21"/>
        </w:rPr>
        <w:t>жəне</w:t>
      </w:r>
      <w:r>
        <w:rPr>
          <w:rFonts w:ascii="Times New Roman" w:eastAsia="Times New Roman" w:hAnsi="Times New Roman"/>
          <w:i/>
          <w:sz w:val="21"/>
        </w:rPr>
        <w:t xml:space="preserve"> </w:t>
      </w:r>
      <w:r>
        <w:rPr>
          <w:rFonts w:ascii="Times New Roman" w:eastAsia="Times New Roman" w:hAnsi="Times New Roman"/>
          <w:sz w:val="12"/>
        </w:rPr>
        <w:t>238</w:t>
      </w:r>
      <w:r>
        <w:rPr>
          <w:rFonts w:ascii="Times New Roman" w:eastAsia="Times New Roman" w:hAnsi="Times New Roman"/>
          <w:sz w:val="21"/>
        </w:rPr>
        <w:t>U(99,28%)</w:t>
      </w:r>
      <w:r>
        <w:rPr>
          <w:rFonts w:ascii="Times New Roman" w:eastAsia="Times New Roman" w:hAnsi="Times New Roman"/>
          <w:i/>
          <w:sz w:val="21"/>
        </w:rPr>
        <w:t xml:space="preserve"> </w:t>
      </w:r>
      <w:r>
        <w:rPr>
          <w:rFonts w:ascii="Times New Roman" w:eastAsia="Times New Roman" w:hAnsi="Times New Roman"/>
          <w:sz w:val="21"/>
        </w:rPr>
        <w:t>изотоптарынан тұрады. Уран көптеген тау жыныстарының ішінде кездеседі, ал топырақтарда тұрақты болады. Оның мөлшері, əсіресе, фосфаттарда көп. Сондықтан фосфор тыңайтқыштарында жəне фосфатты тау жыныстарынан түзілген топырақтарда көп кездеседі.</w:t>
      </w:r>
    </w:p>
    <w:p w14:paraId="054A4AB0" w14:textId="77777777" w:rsidR="00931CB0" w:rsidRDefault="00931CB0" w:rsidP="00931CB0">
      <w:pPr>
        <w:spacing w:line="2" w:lineRule="exact"/>
        <w:rPr>
          <w:rFonts w:ascii="Times New Roman" w:eastAsia="Times New Roman" w:hAnsi="Times New Roman"/>
        </w:rPr>
      </w:pPr>
    </w:p>
    <w:p w14:paraId="0E1FE4A2" w14:textId="77777777" w:rsidR="00931CB0" w:rsidRDefault="00931CB0" w:rsidP="00931CB0">
      <w:pPr>
        <w:spacing w:line="257" w:lineRule="auto"/>
        <w:ind w:firstLine="283"/>
        <w:jc w:val="both"/>
        <w:rPr>
          <w:rFonts w:ascii="Times New Roman" w:eastAsia="Times New Roman" w:hAnsi="Times New Roman"/>
          <w:sz w:val="22"/>
        </w:rPr>
      </w:pPr>
      <w:r>
        <w:rPr>
          <w:rFonts w:ascii="Times New Roman" w:eastAsia="Times New Roman" w:hAnsi="Times New Roman"/>
          <w:b/>
          <w:i/>
          <w:sz w:val="22"/>
        </w:rPr>
        <w:t xml:space="preserve">Радий </w:t>
      </w:r>
      <w:r>
        <w:rPr>
          <w:rFonts w:ascii="Times New Roman" w:eastAsia="Times New Roman" w:hAnsi="Times New Roman"/>
          <w:sz w:val="22"/>
        </w:rPr>
        <w:t>–</w:t>
      </w:r>
      <w:r>
        <w:rPr>
          <w:rFonts w:ascii="Times New Roman" w:eastAsia="Times New Roman" w:hAnsi="Times New Roman"/>
          <w:b/>
          <w:i/>
          <w:sz w:val="22"/>
        </w:rPr>
        <w:t xml:space="preserve"> </w:t>
      </w:r>
      <w:r>
        <w:rPr>
          <w:rFonts w:ascii="Times New Roman" w:eastAsia="Times New Roman" w:hAnsi="Times New Roman"/>
          <w:sz w:val="22"/>
        </w:rPr>
        <w:t>жоғары атомдық салмағы бар</w:t>
      </w:r>
      <w:r>
        <w:rPr>
          <w:rFonts w:ascii="Times New Roman" w:eastAsia="Times New Roman" w:hAnsi="Times New Roman"/>
          <w:b/>
          <w:i/>
          <w:sz w:val="22"/>
        </w:rPr>
        <w:t xml:space="preserve"> </w:t>
      </w:r>
      <w:r>
        <w:rPr>
          <w:rFonts w:ascii="Times New Roman" w:eastAsia="Times New Roman" w:hAnsi="Times New Roman"/>
          <w:sz w:val="12"/>
        </w:rPr>
        <w:t>22б</w:t>
      </w:r>
      <w:r>
        <w:rPr>
          <w:rFonts w:ascii="Times New Roman" w:eastAsia="Times New Roman" w:hAnsi="Times New Roman"/>
          <w:sz w:val="22"/>
        </w:rPr>
        <w:t>Rd</w:t>
      </w:r>
      <w:r>
        <w:rPr>
          <w:rFonts w:ascii="Times New Roman" w:eastAsia="Times New Roman" w:hAnsi="Times New Roman"/>
          <w:b/>
          <w:i/>
          <w:sz w:val="22"/>
        </w:rPr>
        <w:t xml:space="preserve"> </w:t>
      </w:r>
      <w:r>
        <w:rPr>
          <w:rFonts w:ascii="Times New Roman" w:eastAsia="Times New Roman" w:hAnsi="Times New Roman"/>
          <w:sz w:val="22"/>
        </w:rPr>
        <w:t>ауыр химиялық эле-мент. Ол химиялық элементтердің ішінде сілтілі-жер элементтеріне жатады, яғни биофильді кальций магний элементтердің анало-гы. Радийдің ядросы сəулелермен бөлініп, басқа типке айналғанда көп мөлшерде жылу бөліп шығарады. Оны радийлі белсенділік, ал элементтердің өздерін радий белсенділер деп атайды.</w:t>
      </w:r>
    </w:p>
    <w:p w14:paraId="7892D225" w14:textId="77777777" w:rsidR="00931CB0" w:rsidRDefault="00931CB0" w:rsidP="00931CB0">
      <w:pPr>
        <w:spacing w:line="248" w:lineRule="exact"/>
        <w:rPr>
          <w:rFonts w:ascii="Times New Roman" w:eastAsia="Times New Roman" w:hAnsi="Times New Roman"/>
        </w:rPr>
      </w:pPr>
    </w:p>
    <w:p w14:paraId="3394D798" w14:textId="77777777" w:rsidR="00931CB0" w:rsidRDefault="00931CB0" w:rsidP="00931CB0">
      <w:pPr>
        <w:spacing w:line="0" w:lineRule="atLeast"/>
        <w:ind w:left="5640"/>
        <w:rPr>
          <w:rFonts w:ascii="Times New Roman" w:eastAsia="Times New Roman" w:hAnsi="Times New Roman"/>
          <w:i/>
          <w:sz w:val="19"/>
        </w:rPr>
      </w:pPr>
      <w:r>
        <w:rPr>
          <w:rFonts w:ascii="Times New Roman" w:eastAsia="Times New Roman" w:hAnsi="Times New Roman"/>
          <w:i/>
          <w:sz w:val="19"/>
        </w:rPr>
        <w:t>10-кесте</w:t>
      </w:r>
    </w:p>
    <w:p w14:paraId="701FA953" w14:textId="77777777" w:rsidR="00931CB0" w:rsidRDefault="00931CB0" w:rsidP="00931CB0">
      <w:pPr>
        <w:spacing w:line="238" w:lineRule="exact"/>
        <w:rPr>
          <w:rFonts w:ascii="Times New Roman" w:eastAsia="Times New Roman" w:hAnsi="Times New Roman"/>
        </w:rPr>
      </w:pPr>
    </w:p>
    <w:p w14:paraId="09AFBD75" w14:textId="77777777" w:rsidR="00931CB0" w:rsidRDefault="00931CB0" w:rsidP="00931CB0">
      <w:pPr>
        <w:spacing w:line="344" w:lineRule="auto"/>
        <w:ind w:right="20"/>
        <w:jc w:val="center"/>
        <w:rPr>
          <w:rFonts w:ascii="Times New Roman" w:eastAsia="Times New Roman" w:hAnsi="Times New Roman"/>
          <w:b/>
          <w:sz w:val="19"/>
        </w:rPr>
      </w:pPr>
      <w:r>
        <w:rPr>
          <w:rFonts w:ascii="Times New Roman" w:eastAsia="Times New Roman" w:hAnsi="Times New Roman"/>
          <w:b/>
          <w:sz w:val="19"/>
        </w:rPr>
        <w:t>Топырақ түзуші тау жыныстары табиғи радиоизотоптарының мөлшері (В. А. Ковда., Б. Г. Розанов. бойынша)</w:t>
      </w:r>
    </w:p>
    <w:p w14:paraId="3603DEFC" w14:textId="77777777" w:rsidR="00931CB0" w:rsidRDefault="00931CB0" w:rsidP="00931CB0">
      <w:pPr>
        <w:spacing w:line="168" w:lineRule="exact"/>
        <w:rPr>
          <w:rFonts w:ascii="Times New Roman" w:eastAsia="Times New Roman" w:hAnsi="Times New Roman"/>
        </w:rPr>
      </w:pPr>
    </w:p>
    <w:tbl>
      <w:tblPr>
        <w:tblW w:w="0" w:type="auto"/>
        <w:tblInd w:w="20" w:type="dxa"/>
        <w:tblLayout w:type="fixed"/>
        <w:tblCellMar>
          <w:left w:w="0" w:type="dxa"/>
          <w:right w:w="0" w:type="dxa"/>
        </w:tblCellMar>
        <w:tblLook w:val="0000" w:firstRow="0" w:lastRow="0" w:firstColumn="0" w:lastColumn="0" w:noHBand="0" w:noVBand="0"/>
      </w:tblPr>
      <w:tblGrid>
        <w:gridCol w:w="3120"/>
        <w:gridCol w:w="1740"/>
        <w:gridCol w:w="820"/>
        <w:gridCol w:w="520"/>
      </w:tblGrid>
      <w:tr w:rsidR="00931CB0" w14:paraId="662CBC47" w14:textId="77777777" w:rsidTr="006E1DEE">
        <w:trPr>
          <w:trHeight w:val="260"/>
        </w:trPr>
        <w:tc>
          <w:tcPr>
            <w:tcW w:w="3120" w:type="dxa"/>
            <w:shd w:val="clear" w:color="auto" w:fill="auto"/>
            <w:vAlign w:val="bottom"/>
          </w:tcPr>
          <w:p w14:paraId="4D8E4D33" w14:textId="77777777" w:rsidR="00931CB0" w:rsidRDefault="00931CB0" w:rsidP="006E1DEE">
            <w:pPr>
              <w:spacing w:line="0" w:lineRule="atLeast"/>
              <w:rPr>
                <w:rFonts w:ascii="Times New Roman" w:eastAsia="Times New Roman" w:hAnsi="Times New Roman"/>
              </w:rPr>
            </w:pPr>
            <w:r>
              <w:rPr>
                <w:rFonts w:ascii="Times New Roman" w:eastAsia="Times New Roman" w:hAnsi="Times New Roman"/>
              </w:rPr>
              <w:t>Тау жыныстары</w:t>
            </w:r>
          </w:p>
        </w:tc>
        <w:tc>
          <w:tcPr>
            <w:tcW w:w="3080" w:type="dxa"/>
            <w:gridSpan w:val="3"/>
            <w:shd w:val="clear" w:color="auto" w:fill="auto"/>
            <w:vAlign w:val="bottom"/>
          </w:tcPr>
          <w:p w14:paraId="67348DB1" w14:textId="77777777" w:rsidR="00931CB0" w:rsidRDefault="00931CB0" w:rsidP="006E1DEE">
            <w:pPr>
              <w:spacing w:line="0" w:lineRule="atLeast"/>
              <w:ind w:left="1200"/>
              <w:rPr>
                <w:rFonts w:ascii="Times New Roman" w:eastAsia="Times New Roman" w:hAnsi="Times New Roman"/>
              </w:rPr>
            </w:pPr>
            <w:r>
              <w:rPr>
                <w:rFonts w:ascii="Times New Roman" w:eastAsia="Times New Roman" w:hAnsi="Times New Roman"/>
              </w:rPr>
              <w:t>Концентарция, БК/кг</w:t>
            </w:r>
          </w:p>
        </w:tc>
      </w:tr>
      <w:tr w:rsidR="00931CB0" w14:paraId="12EF9E54" w14:textId="77777777" w:rsidTr="006E1DEE">
        <w:trPr>
          <w:trHeight w:val="404"/>
        </w:trPr>
        <w:tc>
          <w:tcPr>
            <w:tcW w:w="3120" w:type="dxa"/>
            <w:shd w:val="clear" w:color="auto" w:fill="auto"/>
            <w:vAlign w:val="bottom"/>
          </w:tcPr>
          <w:p w14:paraId="5D3FEF18" w14:textId="77777777" w:rsidR="00931CB0" w:rsidRDefault="00931CB0" w:rsidP="006E1DEE">
            <w:pPr>
              <w:spacing w:line="0" w:lineRule="atLeast"/>
              <w:rPr>
                <w:rFonts w:ascii="Times New Roman" w:eastAsia="Times New Roman" w:hAnsi="Times New Roman"/>
              </w:rPr>
            </w:pPr>
            <w:r>
              <w:rPr>
                <w:rFonts w:ascii="Times New Roman" w:eastAsia="Times New Roman" w:hAnsi="Times New Roman"/>
              </w:rPr>
              <w:t>жер астынан атқылаған</w:t>
            </w:r>
          </w:p>
        </w:tc>
        <w:tc>
          <w:tcPr>
            <w:tcW w:w="1740" w:type="dxa"/>
            <w:shd w:val="clear" w:color="auto" w:fill="auto"/>
            <w:vAlign w:val="bottom"/>
          </w:tcPr>
          <w:p w14:paraId="78C45CDB" w14:textId="77777777" w:rsidR="00931CB0" w:rsidRDefault="00931CB0" w:rsidP="006E1DEE">
            <w:pPr>
              <w:spacing w:line="403" w:lineRule="exact"/>
              <w:ind w:left="805"/>
              <w:jc w:val="center"/>
              <w:rPr>
                <w:rFonts w:ascii="Times New Roman" w:eastAsia="Times New Roman" w:hAnsi="Times New Roman"/>
                <w:w w:val="83"/>
                <w:sz w:val="40"/>
                <w:vertAlign w:val="subscript"/>
              </w:rPr>
            </w:pPr>
            <w:r>
              <w:rPr>
                <w:rFonts w:ascii="Times New Roman" w:eastAsia="Times New Roman" w:hAnsi="Times New Roman"/>
                <w:w w:val="83"/>
                <w:sz w:val="12"/>
              </w:rPr>
              <w:t>4</w:t>
            </w:r>
            <w:r>
              <w:rPr>
                <w:rFonts w:ascii="Times New Roman" w:eastAsia="Times New Roman" w:hAnsi="Times New Roman"/>
                <w:w w:val="83"/>
                <w:sz w:val="40"/>
                <w:vertAlign w:val="subscript"/>
              </w:rPr>
              <w:t>К</w:t>
            </w:r>
          </w:p>
        </w:tc>
        <w:tc>
          <w:tcPr>
            <w:tcW w:w="820" w:type="dxa"/>
            <w:shd w:val="clear" w:color="auto" w:fill="auto"/>
            <w:vAlign w:val="bottom"/>
          </w:tcPr>
          <w:p w14:paraId="202B4867" w14:textId="77777777" w:rsidR="00931CB0" w:rsidRDefault="00931CB0" w:rsidP="006E1DEE">
            <w:pPr>
              <w:spacing w:line="403" w:lineRule="exact"/>
              <w:ind w:left="220"/>
              <w:rPr>
                <w:rFonts w:ascii="Times New Roman" w:eastAsia="Times New Roman" w:hAnsi="Times New Roman"/>
                <w:sz w:val="40"/>
                <w:vertAlign w:val="subscript"/>
              </w:rPr>
            </w:pPr>
            <w:r>
              <w:rPr>
                <w:rFonts w:ascii="Times New Roman" w:eastAsia="Times New Roman" w:hAnsi="Times New Roman"/>
                <w:sz w:val="12"/>
              </w:rPr>
              <w:t>232</w:t>
            </w:r>
            <w:r>
              <w:rPr>
                <w:rFonts w:ascii="Times New Roman" w:eastAsia="Times New Roman" w:hAnsi="Times New Roman"/>
                <w:sz w:val="40"/>
                <w:vertAlign w:val="subscript"/>
              </w:rPr>
              <w:t>Th</w:t>
            </w:r>
          </w:p>
        </w:tc>
        <w:tc>
          <w:tcPr>
            <w:tcW w:w="520" w:type="dxa"/>
            <w:shd w:val="clear" w:color="auto" w:fill="auto"/>
            <w:vAlign w:val="bottom"/>
          </w:tcPr>
          <w:p w14:paraId="37856139" w14:textId="77777777" w:rsidR="00931CB0" w:rsidRDefault="00931CB0" w:rsidP="006E1DEE">
            <w:pPr>
              <w:spacing w:line="403" w:lineRule="exact"/>
              <w:ind w:left="200"/>
              <w:rPr>
                <w:rFonts w:ascii="Times New Roman" w:eastAsia="Times New Roman" w:hAnsi="Times New Roman"/>
                <w:w w:val="80"/>
                <w:sz w:val="40"/>
                <w:vertAlign w:val="subscript"/>
              </w:rPr>
            </w:pPr>
            <w:r>
              <w:rPr>
                <w:rFonts w:ascii="Times New Roman" w:eastAsia="Times New Roman" w:hAnsi="Times New Roman"/>
                <w:w w:val="80"/>
                <w:sz w:val="12"/>
              </w:rPr>
              <w:t>238</w:t>
            </w:r>
            <w:r>
              <w:rPr>
                <w:rFonts w:ascii="Times New Roman" w:eastAsia="Times New Roman" w:hAnsi="Times New Roman"/>
                <w:w w:val="80"/>
                <w:sz w:val="40"/>
                <w:vertAlign w:val="subscript"/>
              </w:rPr>
              <w:t>U</w:t>
            </w:r>
          </w:p>
        </w:tc>
      </w:tr>
      <w:tr w:rsidR="00931CB0" w14:paraId="0FD216A4" w14:textId="77777777" w:rsidTr="006E1DEE">
        <w:trPr>
          <w:trHeight w:val="204"/>
        </w:trPr>
        <w:tc>
          <w:tcPr>
            <w:tcW w:w="3120" w:type="dxa"/>
            <w:shd w:val="clear" w:color="auto" w:fill="auto"/>
            <w:vAlign w:val="bottom"/>
          </w:tcPr>
          <w:p w14:paraId="0D99AF18" w14:textId="77777777" w:rsidR="00931CB0" w:rsidRDefault="00931CB0" w:rsidP="006E1DEE">
            <w:pPr>
              <w:spacing w:line="204" w:lineRule="exact"/>
              <w:rPr>
                <w:rFonts w:ascii="Times New Roman" w:eastAsia="Times New Roman" w:hAnsi="Times New Roman"/>
              </w:rPr>
            </w:pPr>
            <w:r>
              <w:rPr>
                <w:rFonts w:ascii="Times New Roman" w:eastAsia="Times New Roman" w:hAnsi="Times New Roman"/>
              </w:rPr>
              <w:t>қышқыл</w:t>
            </w:r>
          </w:p>
        </w:tc>
        <w:tc>
          <w:tcPr>
            <w:tcW w:w="1740" w:type="dxa"/>
            <w:shd w:val="clear" w:color="auto" w:fill="auto"/>
            <w:vAlign w:val="bottom"/>
          </w:tcPr>
          <w:p w14:paraId="5BDEF67F" w14:textId="77777777" w:rsidR="00931CB0" w:rsidRDefault="00931CB0" w:rsidP="006E1DEE">
            <w:pPr>
              <w:spacing w:line="204" w:lineRule="exact"/>
              <w:ind w:left="805"/>
              <w:jc w:val="center"/>
              <w:rPr>
                <w:rFonts w:ascii="Times New Roman" w:eastAsia="Times New Roman" w:hAnsi="Times New Roman"/>
                <w:w w:val="99"/>
              </w:rPr>
            </w:pPr>
            <w:r>
              <w:rPr>
                <w:rFonts w:ascii="Times New Roman" w:eastAsia="Times New Roman" w:hAnsi="Times New Roman"/>
                <w:w w:val="99"/>
              </w:rPr>
              <w:t>1100</w:t>
            </w:r>
          </w:p>
        </w:tc>
        <w:tc>
          <w:tcPr>
            <w:tcW w:w="820" w:type="dxa"/>
            <w:shd w:val="clear" w:color="auto" w:fill="auto"/>
            <w:vAlign w:val="bottom"/>
          </w:tcPr>
          <w:p w14:paraId="13A34A9E" w14:textId="77777777" w:rsidR="00931CB0" w:rsidRDefault="00931CB0" w:rsidP="006E1DEE">
            <w:pPr>
              <w:spacing w:line="204" w:lineRule="exact"/>
              <w:jc w:val="center"/>
              <w:rPr>
                <w:rFonts w:ascii="Times New Roman" w:eastAsia="Times New Roman" w:hAnsi="Times New Roman"/>
                <w:w w:val="99"/>
              </w:rPr>
            </w:pPr>
            <w:r>
              <w:rPr>
                <w:rFonts w:ascii="Times New Roman" w:eastAsia="Times New Roman" w:hAnsi="Times New Roman"/>
                <w:w w:val="99"/>
              </w:rPr>
              <w:t>1000</w:t>
            </w:r>
          </w:p>
        </w:tc>
        <w:tc>
          <w:tcPr>
            <w:tcW w:w="520" w:type="dxa"/>
            <w:shd w:val="clear" w:color="auto" w:fill="auto"/>
            <w:vAlign w:val="bottom"/>
          </w:tcPr>
          <w:p w14:paraId="7A725920" w14:textId="77777777" w:rsidR="00931CB0" w:rsidRDefault="00931CB0" w:rsidP="006E1DEE">
            <w:pPr>
              <w:spacing w:line="204" w:lineRule="exact"/>
              <w:ind w:left="105"/>
              <w:jc w:val="center"/>
              <w:rPr>
                <w:rFonts w:ascii="Times New Roman" w:eastAsia="Times New Roman" w:hAnsi="Times New Roman"/>
                <w:w w:val="99"/>
              </w:rPr>
            </w:pPr>
            <w:r>
              <w:rPr>
                <w:rFonts w:ascii="Times New Roman" w:eastAsia="Times New Roman" w:hAnsi="Times New Roman"/>
                <w:w w:val="99"/>
              </w:rPr>
              <w:t>70</w:t>
            </w:r>
          </w:p>
        </w:tc>
      </w:tr>
      <w:tr w:rsidR="00931CB0" w14:paraId="07683550" w14:textId="77777777" w:rsidTr="006E1DEE">
        <w:trPr>
          <w:trHeight w:val="203"/>
        </w:trPr>
        <w:tc>
          <w:tcPr>
            <w:tcW w:w="3120" w:type="dxa"/>
            <w:shd w:val="clear" w:color="auto" w:fill="auto"/>
            <w:vAlign w:val="bottom"/>
          </w:tcPr>
          <w:p w14:paraId="09BB485B" w14:textId="77777777" w:rsidR="00931CB0" w:rsidRDefault="00931CB0" w:rsidP="006E1DEE">
            <w:pPr>
              <w:spacing w:line="203" w:lineRule="exact"/>
              <w:rPr>
                <w:rFonts w:ascii="Times New Roman" w:eastAsia="Times New Roman" w:hAnsi="Times New Roman"/>
              </w:rPr>
            </w:pPr>
            <w:r>
              <w:rPr>
                <w:rFonts w:ascii="Times New Roman" w:eastAsia="Times New Roman" w:hAnsi="Times New Roman"/>
              </w:rPr>
              <w:t>орта</w:t>
            </w:r>
          </w:p>
        </w:tc>
        <w:tc>
          <w:tcPr>
            <w:tcW w:w="1740" w:type="dxa"/>
            <w:shd w:val="clear" w:color="auto" w:fill="auto"/>
            <w:vAlign w:val="bottom"/>
          </w:tcPr>
          <w:p w14:paraId="70D37611" w14:textId="77777777" w:rsidR="00931CB0" w:rsidRDefault="00931CB0" w:rsidP="006E1DEE">
            <w:pPr>
              <w:spacing w:line="203" w:lineRule="exact"/>
              <w:ind w:left="785"/>
              <w:jc w:val="center"/>
              <w:rPr>
                <w:rFonts w:ascii="Times New Roman" w:eastAsia="Times New Roman" w:hAnsi="Times New Roman"/>
                <w:w w:val="99"/>
              </w:rPr>
            </w:pPr>
            <w:r>
              <w:rPr>
                <w:rFonts w:ascii="Times New Roman" w:eastAsia="Times New Roman" w:hAnsi="Times New Roman"/>
                <w:w w:val="99"/>
              </w:rPr>
              <w:t>900</w:t>
            </w:r>
          </w:p>
        </w:tc>
        <w:tc>
          <w:tcPr>
            <w:tcW w:w="820" w:type="dxa"/>
            <w:shd w:val="clear" w:color="auto" w:fill="auto"/>
            <w:vAlign w:val="bottom"/>
          </w:tcPr>
          <w:p w14:paraId="7B654E0D"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40</w:t>
            </w:r>
          </w:p>
        </w:tc>
        <w:tc>
          <w:tcPr>
            <w:tcW w:w="520" w:type="dxa"/>
            <w:shd w:val="clear" w:color="auto" w:fill="auto"/>
            <w:vAlign w:val="bottom"/>
          </w:tcPr>
          <w:p w14:paraId="78704DDE" w14:textId="77777777" w:rsidR="00931CB0" w:rsidRDefault="00931CB0" w:rsidP="006E1DEE">
            <w:pPr>
              <w:spacing w:line="203" w:lineRule="exact"/>
              <w:ind w:left="105"/>
              <w:jc w:val="center"/>
              <w:rPr>
                <w:rFonts w:ascii="Times New Roman" w:eastAsia="Times New Roman" w:hAnsi="Times New Roman"/>
                <w:w w:val="99"/>
              </w:rPr>
            </w:pPr>
            <w:r>
              <w:rPr>
                <w:rFonts w:ascii="Times New Roman" w:eastAsia="Times New Roman" w:hAnsi="Times New Roman"/>
                <w:w w:val="99"/>
              </w:rPr>
              <w:t>30</w:t>
            </w:r>
          </w:p>
        </w:tc>
      </w:tr>
      <w:tr w:rsidR="00931CB0" w14:paraId="738C5BDB" w14:textId="77777777" w:rsidTr="006E1DEE">
        <w:trPr>
          <w:trHeight w:val="203"/>
        </w:trPr>
        <w:tc>
          <w:tcPr>
            <w:tcW w:w="3120" w:type="dxa"/>
            <w:shd w:val="clear" w:color="auto" w:fill="auto"/>
            <w:vAlign w:val="bottom"/>
          </w:tcPr>
          <w:p w14:paraId="43D1F4AF" w14:textId="77777777" w:rsidR="00931CB0" w:rsidRDefault="00931CB0" w:rsidP="006E1DEE">
            <w:pPr>
              <w:spacing w:line="203" w:lineRule="exact"/>
              <w:rPr>
                <w:rFonts w:ascii="Times New Roman" w:eastAsia="Times New Roman" w:hAnsi="Times New Roman"/>
              </w:rPr>
            </w:pPr>
            <w:r>
              <w:rPr>
                <w:rFonts w:ascii="Times New Roman" w:eastAsia="Times New Roman" w:hAnsi="Times New Roman"/>
              </w:rPr>
              <w:t>ультранегіздер</w:t>
            </w:r>
          </w:p>
        </w:tc>
        <w:tc>
          <w:tcPr>
            <w:tcW w:w="1740" w:type="dxa"/>
            <w:shd w:val="clear" w:color="auto" w:fill="auto"/>
            <w:vAlign w:val="bottom"/>
          </w:tcPr>
          <w:p w14:paraId="68A4C75F" w14:textId="77777777" w:rsidR="00931CB0" w:rsidRDefault="00931CB0" w:rsidP="006E1DEE">
            <w:pPr>
              <w:spacing w:line="203" w:lineRule="exact"/>
              <w:ind w:left="785"/>
              <w:jc w:val="center"/>
              <w:rPr>
                <w:rFonts w:ascii="Times New Roman" w:eastAsia="Times New Roman" w:hAnsi="Times New Roman"/>
                <w:w w:val="99"/>
              </w:rPr>
            </w:pPr>
            <w:r>
              <w:rPr>
                <w:rFonts w:ascii="Times New Roman" w:eastAsia="Times New Roman" w:hAnsi="Times New Roman"/>
                <w:w w:val="99"/>
              </w:rPr>
              <w:t>180</w:t>
            </w:r>
          </w:p>
        </w:tc>
        <w:tc>
          <w:tcPr>
            <w:tcW w:w="820" w:type="dxa"/>
            <w:shd w:val="clear" w:color="auto" w:fill="auto"/>
            <w:vAlign w:val="bottom"/>
          </w:tcPr>
          <w:p w14:paraId="148173A3"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30</w:t>
            </w:r>
          </w:p>
        </w:tc>
        <w:tc>
          <w:tcPr>
            <w:tcW w:w="520" w:type="dxa"/>
            <w:shd w:val="clear" w:color="auto" w:fill="auto"/>
            <w:vAlign w:val="bottom"/>
          </w:tcPr>
          <w:p w14:paraId="453DEBD0" w14:textId="77777777" w:rsidR="00931CB0" w:rsidRDefault="00931CB0" w:rsidP="006E1DEE">
            <w:pPr>
              <w:spacing w:line="203" w:lineRule="exact"/>
              <w:ind w:left="125"/>
              <w:jc w:val="center"/>
              <w:rPr>
                <w:rFonts w:ascii="Times New Roman" w:eastAsia="Times New Roman" w:hAnsi="Times New Roman"/>
                <w:w w:val="99"/>
              </w:rPr>
            </w:pPr>
            <w:r>
              <w:rPr>
                <w:rFonts w:ascii="Times New Roman" w:eastAsia="Times New Roman" w:hAnsi="Times New Roman"/>
                <w:w w:val="99"/>
              </w:rPr>
              <w:t>5</w:t>
            </w:r>
          </w:p>
        </w:tc>
      </w:tr>
      <w:tr w:rsidR="00931CB0" w14:paraId="1788C107" w14:textId="77777777" w:rsidTr="006E1DEE">
        <w:trPr>
          <w:trHeight w:val="203"/>
        </w:trPr>
        <w:tc>
          <w:tcPr>
            <w:tcW w:w="3120" w:type="dxa"/>
            <w:shd w:val="clear" w:color="auto" w:fill="auto"/>
            <w:vAlign w:val="bottom"/>
          </w:tcPr>
          <w:p w14:paraId="6AACE3D5" w14:textId="77777777" w:rsidR="00931CB0" w:rsidRDefault="00931CB0" w:rsidP="006E1DEE">
            <w:pPr>
              <w:spacing w:line="203" w:lineRule="exact"/>
              <w:rPr>
                <w:rFonts w:ascii="Times New Roman" w:eastAsia="Times New Roman" w:hAnsi="Times New Roman"/>
              </w:rPr>
            </w:pPr>
            <w:r>
              <w:rPr>
                <w:rFonts w:ascii="Times New Roman" w:eastAsia="Times New Roman" w:hAnsi="Times New Roman"/>
              </w:rPr>
              <w:t>шөгінді</w:t>
            </w:r>
          </w:p>
        </w:tc>
        <w:tc>
          <w:tcPr>
            <w:tcW w:w="1740" w:type="dxa"/>
            <w:vMerge w:val="restart"/>
            <w:shd w:val="clear" w:color="auto" w:fill="auto"/>
            <w:vAlign w:val="bottom"/>
          </w:tcPr>
          <w:p w14:paraId="05AD4537" w14:textId="77777777" w:rsidR="00931CB0" w:rsidRDefault="00931CB0" w:rsidP="006E1DEE">
            <w:pPr>
              <w:spacing w:line="0" w:lineRule="atLeast"/>
              <w:ind w:left="805"/>
              <w:jc w:val="center"/>
              <w:rPr>
                <w:rFonts w:ascii="Times New Roman" w:eastAsia="Times New Roman" w:hAnsi="Times New Roman"/>
                <w:w w:val="93"/>
              </w:rPr>
            </w:pPr>
            <w:r>
              <w:rPr>
                <w:rFonts w:ascii="Times New Roman" w:eastAsia="Times New Roman" w:hAnsi="Times New Roman"/>
                <w:w w:val="93"/>
              </w:rPr>
              <w:t>110</w:t>
            </w:r>
          </w:p>
        </w:tc>
        <w:tc>
          <w:tcPr>
            <w:tcW w:w="820" w:type="dxa"/>
            <w:vMerge w:val="restart"/>
            <w:shd w:val="clear" w:color="auto" w:fill="auto"/>
            <w:vAlign w:val="bottom"/>
          </w:tcPr>
          <w:p w14:paraId="6344F27F"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9</w:t>
            </w:r>
          </w:p>
        </w:tc>
        <w:tc>
          <w:tcPr>
            <w:tcW w:w="520" w:type="dxa"/>
            <w:vMerge w:val="restart"/>
            <w:shd w:val="clear" w:color="auto" w:fill="auto"/>
            <w:vAlign w:val="bottom"/>
          </w:tcPr>
          <w:p w14:paraId="6717CFB8" w14:textId="77777777" w:rsidR="00931CB0" w:rsidRDefault="00931CB0" w:rsidP="006E1DEE">
            <w:pPr>
              <w:spacing w:line="0" w:lineRule="atLeast"/>
              <w:ind w:left="105"/>
              <w:jc w:val="center"/>
              <w:rPr>
                <w:rFonts w:ascii="Times New Roman" w:eastAsia="Times New Roman" w:hAnsi="Times New Roman"/>
                <w:w w:val="99"/>
              </w:rPr>
            </w:pPr>
            <w:r>
              <w:rPr>
                <w:rFonts w:ascii="Times New Roman" w:eastAsia="Times New Roman" w:hAnsi="Times New Roman"/>
                <w:w w:val="99"/>
              </w:rPr>
              <w:t>35</w:t>
            </w:r>
          </w:p>
        </w:tc>
      </w:tr>
      <w:tr w:rsidR="00931CB0" w14:paraId="2A604F09" w14:textId="77777777" w:rsidTr="006E1DEE">
        <w:trPr>
          <w:trHeight w:val="203"/>
        </w:trPr>
        <w:tc>
          <w:tcPr>
            <w:tcW w:w="3120" w:type="dxa"/>
            <w:shd w:val="clear" w:color="auto" w:fill="auto"/>
            <w:vAlign w:val="bottom"/>
          </w:tcPr>
          <w:p w14:paraId="7461F4B1" w14:textId="77777777" w:rsidR="00931CB0" w:rsidRDefault="00931CB0" w:rsidP="006E1DEE">
            <w:pPr>
              <w:spacing w:line="203" w:lineRule="exact"/>
              <w:rPr>
                <w:rFonts w:ascii="Times New Roman" w:eastAsia="Times New Roman" w:hAnsi="Times New Roman"/>
              </w:rPr>
            </w:pPr>
            <w:r>
              <w:rPr>
                <w:rFonts w:ascii="Times New Roman" w:eastAsia="Times New Roman" w:hAnsi="Times New Roman"/>
              </w:rPr>
              <w:t>əктастар</w:t>
            </w:r>
          </w:p>
        </w:tc>
        <w:tc>
          <w:tcPr>
            <w:tcW w:w="1740" w:type="dxa"/>
            <w:vMerge/>
            <w:shd w:val="clear" w:color="auto" w:fill="auto"/>
            <w:vAlign w:val="bottom"/>
          </w:tcPr>
          <w:p w14:paraId="6CF5319E" w14:textId="77777777" w:rsidR="00931CB0" w:rsidRDefault="00931CB0" w:rsidP="006E1DEE">
            <w:pPr>
              <w:spacing w:line="0" w:lineRule="atLeast"/>
              <w:rPr>
                <w:rFonts w:ascii="Times New Roman" w:eastAsia="Times New Roman" w:hAnsi="Times New Roman"/>
                <w:sz w:val="17"/>
              </w:rPr>
            </w:pPr>
          </w:p>
        </w:tc>
        <w:tc>
          <w:tcPr>
            <w:tcW w:w="820" w:type="dxa"/>
            <w:vMerge/>
            <w:shd w:val="clear" w:color="auto" w:fill="auto"/>
            <w:vAlign w:val="bottom"/>
          </w:tcPr>
          <w:p w14:paraId="157D7C67" w14:textId="77777777" w:rsidR="00931CB0" w:rsidRDefault="00931CB0" w:rsidP="006E1DEE">
            <w:pPr>
              <w:spacing w:line="0" w:lineRule="atLeast"/>
              <w:rPr>
                <w:rFonts w:ascii="Times New Roman" w:eastAsia="Times New Roman" w:hAnsi="Times New Roman"/>
                <w:sz w:val="17"/>
              </w:rPr>
            </w:pPr>
          </w:p>
        </w:tc>
        <w:tc>
          <w:tcPr>
            <w:tcW w:w="520" w:type="dxa"/>
            <w:vMerge/>
            <w:shd w:val="clear" w:color="auto" w:fill="auto"/>
            <w:vAlign w:val="bottom"/>
          </w:tcPr>
          <w:p w14:paraId="0A1A3498" w14:textId="77777777" w:rsidR="00931CB0" w:rsidRDefault="00931CB0" w:rsidP="006E1DEE">
            <w:pPr>
              <w:spacing w:line="0" w:lineRule="atLeast"/>
              <w:rPr>
                <w:rFonts w:ascii="Times New Roman" w:eastAsia="Times New Roman" w:hAnsi="Times New Roman"/>
                <w:sz w:val="17"/>
              </w:rPr>
            </w:pPr>
          </w:p>
        </w:tc>
      </w:tr>
      <w:tr w:rsidR="00931CB0" w14:paraId="519DB859" w14:textId="77777777" w:rsidTr="006E1DEE">
        <w:trPr>
          <w:trHeight w:val="203"/>
        </w:trPr>
        <w:tc>
          <w:tcPr>
            <w:tcW w:w="3120" w:type="dxa"/>
            <w:shd w:val="clear" w:color="auto" w:fill="auto"/>
            <w:vAlign w:val="bottom"/>
          </w:tcPr>
          <w:p w14:paraId="4BC4DF5D" w14:textId="77777777" w:rsidR="00931CB0" w:rsidRDefault="00931CB0" w:rsidP="006E1DEE">
            <w:pPr>
              <w:spacing w:line="203" w:lineRule="exact"/>
              <w:rPr>
                <w:rFonts w:ascii="Times New Roman" w:eastAsia="Times New Roman" w:hAnsi="Times New Roman"/>
              </w:rPr>
            </w:pPr>
            <w:r>
              <w:rPr>
                <w:rFonts w:ascii="Times New Roman" w:eastAsia="Times New Roman" w:hAnsi="Times New Roman"/>
              </w:rPr>
              <w:t>карбонаттар</w:t>
            </w:r>
          </w:p>
        </w:tc>
        <w:tc>
          <w:tcPr>
            <w:tcW w:w="1740" w:type="dxa"/>
            <w:vMerge w:val="restart"/>
            <w:shd w:val="clear" w:color="auto" w:fill="auto"/>
            <w:vAlign w:val="bottom"/>
          </w:tcPr>
          <w:p w14:paraId="5AB9DD7B" w14:textId="77777777" w:rsidR="00931CB0" w:rsidRDefault="00931CB0" w:rsidP="006E1DEE">
            <w:pPr>
              <w:spacing w:line="0" w:lineRule="atLeast"/>
              <w:ind w:left="785"/>
              <w:jc w:val="center"/>
              <w:rPr>
                <w:rFonts w:ascii="Times New Roman" w:eastAsia="Times New Roman" w:hAnsi="Times New Roman"/>
                <w:w w:val="99"/>
              </w:rPr>
            </w:pPr>
            <w:r>
              <w:rPr>
                <w:rFonts w:ascii="Times New Roman" w:eastAsia="Times New Roman" w:hAnsi="Times New Roman"/>
                <w:w w:val="99"/>
              </w:rPr>
              <w:t>450</w:t>
            </w:r>
          </w:p>
        </w:tc>
        <w:tc>
          <w:tcPr>
            <w:tcW w:w="820" w:type="dxa"/>
            <w:shd w:val="clear" w:color="auto" w:fill="auto"/>
            <w:vAlign w:val="bottom"/>
          </w:tcPr>
          <w:p w14:paraId="2772AAB3"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10</w:t>
            </w:r>
          </w:p>
        </w:tc>
        <w:tc>
          <w:tcPr>
            <w:tcW w:w="520" w:type="dxa"/>
            <w:shd w:val="clear" w:color="auto" w:fill="auto"/>
            <w:vAlign w:val="bottom"/>
          </w:tcPr>
          <w:p w14:paraId="750B67E5" w14:textId="77777777" w:rsidR="00931CB0" w:rsidRDefault="00931CB0" w:rsidP="006E1DEE">
            <w:pPr>
              <w:spacing w:line="203" w:lineRule="exact"/>
              <w:ind w:left="105"/>
              <w:jc w:val="center"/>
              <w:rPr>
                <w:rFonts w:ascii="Times New Roman" w:eastAsia="Times New Roman" w:hAnsi="Times New Roman"/>
                <w:w w:val="99"/>
              </w:rPr>
            </w:pPr>
            <w:r>
              <w:rPr>
                <w:rFonts w:ascii="Times New Roman" w:eastAsia="Times New Roman" w:hAnsi="Times New Roman"/>
                <w:w w:val="99"/>
              </w:rPr>
              <w:t>32</w:t>
            </w:r>
          </w:p>
        </w:tc>
      </w:tr>
      <w:tr w:rsidR="00931CB0" w14:paraId="357244EE" w14:textId="77777777" w:rsidTr="006E1DEE">
        <w:trPr>
          <w:trHeight w:val="203"/>
        </w:trPr>
        <w:tc>
          <w:tcPr>
            <w:tcW w:w="3120" w:type="dxa"/>
            <w:shd w:val="clear" w:color="auto" w:fill="auto"/>
            <w:vAlign w:val="bottom"/>
          </w:tcPr>
          <w:p w14:paraId="2AB6076C" w14:textId="77777777" w:rsidR="00931CB0" w:rsidRDefault="00931CB0" w:rsidP="006E1DEE">
            <w:pPr>
              <w:spacing w:line="203" w:lineRule="exact"/>
              <w:rPr>
                <w:rFonts w:ascii="Times New Roman" w:eastAsia="Times New Roman" w:hAnsi="Times New Roman"/>
              </w:rPr>
            </w:pPr>
            <w:r>
              <w:rPr>
                <w:rFonts w:ascii="Times New Roman" w:eastAsia="Times New Roman" w:hAnsi="Times New Roman"/>
              </w:rPr>
              <w:t>құмтастар</w:t>
            </w:r>
          </w:p>
        </w:tc>
        <w:tc>
          <w:tcPr>
            <w:tcW w:w="1740" w:type="dxa"/>
            <w:vMerge/>
            <w:shd w:val="clear" w:color="auto" w:fill="auto"/>
            <w:vAlign w:val="bottom"/>
          </w:tcPr>
          <w:p w14:paraId="244792F4" w14:textId="77777777" w:rsidR="00931CB0" w:rsidRDefault="00931CB0" w:rsidP="006E1DEE">
            <w:pPr>
              <w:spacing w:line="0" w:lineRule="atLeast"/>
              <w:rPr>
                <w:rFonts w:ascii="Times New Roman" w:eastAsia="Times New Roman" w:hAnsi="Times New Roman"/>
                <w:sz w:val="17"/>
              </w:rPr>
            </w:pPr>
          </w:p>
        </w:tc>
        <w:tc>
          <w:tcPr>
            <w:tcW w:w="820" w:type="dxa"/>
            <w:shd w:val="clear" w:color="auto" w:fill="auto"/>
            <w:vAlign w:val="bottom"/>
          </w:tcPr>
          <w:p w14:paraId="68DD5083" w14:textId="77777777" w:rsidR="00931CB0" w:rsidRDefault="00931CB0" w:rsidP="006E1DEE">
            <w:pPr>
              <w:spacing w:line="203" w:lineRule="exact"/>
              <w:jc w:val="center"/>
              <w:rPr>
                <w:rFonts w:ascii="Times New Roman" w:eastAsia="Times New Roman" w:hAnsi="Times New Roman"/>
                <w:w w:val="99"/>
              </w:rPr>
            </w:pPr>
            <w:r>
              <w:rPr>
                <w:rFonts w:ascii="Times New Roman" w:eastAsia="Times New Roman" w:hAnsi="Times New Roman"/>
                <w:w w:val="99"/>
              </w:rPr>
              <w:t>14</w:t>
            </w:r>
          </w:p>
        </w:tc>
        <w:tc>
          <w:tcPr>
            <w:tcW w:w="520" w:type="dxa"/>
            <w:shd w:val="clear" w:color="auto" w:fill="auto"/>
            <w:vAlign w:val="bottom"/>
          </w:tcPr>
          <w:p w14:paraId="0D66A26F" w14:textId="77777777" w:rsidR="00931CB0" w:rsidRDefault="00931CB0" w:rsidP="006E1DEE">
            <w:pPr>
              <w:spacing w:line="203" w:lineRule="exact"/>
              <w:ind w:left="105"/>
              <w:jc w:val="center"/>
              <w:rPr>
                <w:rFonts w:ascii="Times New Roman" w:eastAsia="Times New Roman" w:hAnsi="Times New Roman"/>
                <w:w w:val="99"/>
              </w:rPr>
            </w:pPr>
            <w:r>
              <w:rPr>
                <w:rFonts w:ascii="Times New Roman" w:eastAsia="Times New Roman" w:hAnsi="Times New Roman"/>
                <w:w w:val="99"/>
              </w:rPr>
              <w:t>23</w:t>
            </w:r>
          </w:p>
        </w:tc>
      </w:tr>
      <w:tr w:rsidR="00931CB0" w14:paraId="6C6EDF4B" w14:textId="77777777" w:rsidTr="006E1DEE">
        <w:trPr>
          <w:trHeight w:val="260"/>
        </w:trPr>
        <w:tc>
          <w:tcPr>
            <w:tcW w:w="3120" w:type="dxa"/>
            <w:shd w:val="clear" w:color="auto" w:fill="auto"/>
            <w:vAlign w:val="bottom"/>
          </w:tcPr>
          <w:p w14:paraId="7BCB38AC" w14:textId="77777777" w:rsidR="00931CB0" w:rsidRDefault="00931CB0" w:rsidP="006E1DEE">
            <w:pPr>
              <w:spacing w:line="0" w:lineRule="atLeast"/>
              <w:rPr>
                <w:rFonts w:ascii="Times New Roman" w:eastAsia="Times New Roman" w:hAnsi="Times New Roman"/>
              </w:rPr>
            </w:pPr>
            <w:r>
              <w:rPr>
                <w:rFonts w:ascii="Times New Roman" w:eastAsia="Times New Roman" w:hAnsi="Times New Roman"/>
              </w:rPr>
              <w:t>сланцтар</w:t>
            </w:r>
          </w:p>
        </w:tc>
        <w:tc>
          <w:tcPr>
            <w:tcW w:w="1740" w:type="dxa"/>
            <w:shd w:val="clear" w:color="auto" w:fill="auto"/>
            <w:vAlign w:val="bottom"/>
          </w:tcPr>
          <w:p w14:paraId="3E4A1300" w14:textId="77777777" w:rsidR="00931CB0" w:rsidRDefault="00931CB0" w:rsidP="006E1DEE">
            <w:pPr>
              <w:spacing w:line="0" w:lineRule="atLeast"/>
              <w:ind w:left="785"/>
              <w:jc w:val="center"/>
              <w:rPr>
                <w:rFonts w:ascii="Times New Roman" w:eastAsia="Times New Roman" w:hAnsi="Times New Roman"/>
                <w:w w:val="99"/>
              </w:rPr>
            </w:pPr>
            <w:r>
              <w:rPr>
                <w:rFonts w:ascii="Times New Roman" w:eastAsia="Times New Roman" w:hAnsi="Times New Roman"/>
                <w:w w:val="99"/>
              </w:rPr>
              <w:t>900</w:t>
            </w:r>
          </w:p>
        </w:tc>
        <w:tc>
          <w:tcPr>
            <w:tcW w:w="820" w:type="dxa"/>
            <w:shd w:val="clear" w:color="auto" w:fill="auto"/>
            <w:vAlign w:val="bottom"/>
          </w:tcPr>
          <w:p w14:paraId="3AC7ABDC" w14:textId="77777777" w:rsidR="00931CB0" w:rsidRDefault="00931CB0" w:rsidP="006E1DEE">
            <w:pPr>
              <w:spacing w:line="0" w:lineRule="atLeast"/>
              <w:jc w:val="center"/>
              <w:rPr>
                <w:rFonts w:ascii="Times New Roman" w:eastAsia="Times New Roman" w:hAnsi="Times New Roman"/>
                <w:w w:val="99"/>
              </w:rPr>
            </w:pPr>
            <w:r>
              <w:rPr>
                <w:rFonts w:ascii="Times New Roman" w:eastAsia="Times New Roman" w:hAnsi="Times New Roman"/>
                <w:w w:val="99"/>
              </w:rPr>
              <w:t>55</w:t>
            </w:r>
          </w:p>
        </w:tc>
        <w:tc>
          <w:tcPr>
            <w:tcW w:w="520" w:type="dxa"/>
            <w:shd w:val="clear" w:color="auto" w:fill="auto"/>
            <w:vAlign w:val="bottom"/>
          </w:tcPr>
          <w:p w14:paraId="1918EDFE" w14:textId="77777777" w:rsidR="00931CB0" w:rsidRDefault="00931CB0" w:rsidP="006E1DEE">
            <w:pPr>
              <w:spacing w:line="0" w:lineRule="atLeast"/>
              <w:ind w:left="105"/>
              <w:jc w:val="center"/>
              <w:rPr>
                <w:rFonts w:ascii="Times New Roman" w:eastAsia="Times New Roman" w:hAnsi="Times New Roman"/>
                <w:w w:val="99"/>
              </w:rPr>
            </w:pPr>
            <w:r>
              <w:rPr>
                <w:rFonts w:ascii="Times New Roman" w:eastAsia="Times New Roman" w:hAnsi="Times New Roman"/>
                <w:w w:val="99"/>
              </w:rPr>
              <w:t>55</w:t>
            </w:r>
          </w:p>
        </w:tc>
      </w:tr>
    </w:tbl>
    <w:p w14:paraId="74793F06" w14:textId="16B7D585" w:rsidR="00931CB0" w:rsidRDefault="00931CB0" w:rsidP="00931CB0">
      <w:pPr>
        <w:spacing w:line="20" w:lineRule="exact"/>
        <w:rPr>
          <w:rFonts w:ascii="Times New Roman" w:eastAsia="Times New Roman" w:hAnsi="Times New Roman"/>
        </w:rPr>
      </w:pPr>
      <w:r>
        <w:rPr>
          <w:rFonts w:ascii="Times New Roman" w:eastAsia="Times New Roman" w:hAnsi="Times New Roman"/>
          <w:noProof/>
          <w:w w:val="99"/>
        </w:rPr>
        <mc:AlternateContent>
          <mc:Choice Requires="wps">
            <w:drawing>
              <wp:anchor distT="0" distB="0" distL="114300" distR="114300" simplePos="0" relativeHeight="251659264" behindDoc="1" locked="0" layoutInCell="1" allowOverlap="1" wp14:anchorId="31A45F17" wp14:editId="04BE61BA">
                <wp:simplePos x="0" y="0"/>
                <wp:positionH relativeFrom="column">
                  <wp:posOffset>-5715</wp:posOffset>
                </wp:positionH>
                <wp:positionV relativeFrom="paragraph">
                  <wp:posOffset>-1467485</wp:posOffset>
                </wp:positionV>
                <wp:extent cx="4064000" cy="0"/>
                <wp:effectExtent l="6985" t="6985" r="5715" b="1206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864AE9" id="Прямая соединительная линия 2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15.55pt" to="319.55pt,-1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0288" behindDoc="1" locked="0" layoutInCell="1" allowOverlap="1" wp14:anchorId="09E0B98B" wp14:editId="30CDC40F">
                <wp:simplePos x="0" y="0"/>
                <wp:positionH relativeFrom="column">
                  <wp:posOffset>-1270</wp:posOffset>
                </wp:positionH>
                <wp:positionV relativeFrom="paragraph">
                  <wp:posOffset>-1472565</wp:posOffset>
                </wp:positionV>
                <wp:extent cx="0" cy="1462405"/>
                <wp:effectExtent l="11430" t="11430" r="7620" b="1206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24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B52BAB" id="Прямая соединительная линия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15.95pt" to="-.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1312" behindDoc="1" locked="0" layoutInCell="1" allowOverlap="1" wp14:anchorId="0D3AC837" wp14:editId="03068008">
                <wp:simplePos x="0" y="0"/>
                <wp:positionH relativeFrom="column">
                  <wp:posOffset>2595880</wp:posOffset>
                </wp:positionH>
                <wp:positionV relativeFrom="paragraph">
                  <wp:posOffset>-1472565</wp:posOffset>
                </wp:positionV>
                <wp:extent cx="0" cy="304165"/>
                <wp:effectExtent l="8255" t="11430" r="10795" b="825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4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65C7B" id="Прямая соединительная линия 21"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4pt,-115.95pt" to="204.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2336" behindDoc="1" locked="0" layoutInCell="1" allowOverlap="1" wp14:anchorId="231F9ABB" wp14:editId="307192CB">
                <wp:simplePos x="0" y="0"/>
                <wp:positionH relativeFrom="column">
                  <wp:posOffset>4053840</wp:posOffset>
                </wp:positionH>
                <wp:positionV relativeFrom="paragraph">
                  <wp:posOffset>-1472565</wp:posOffset>
                </wp:positionV>
                <wp:extent cx="0" cy="1462405"/>
                <wp:effectExtent l="8890" t="11430" r="10160" b="1206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24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29D2AF" id="Прямая соединительная линия 20"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2pt,-115.95pt" to="319.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3360" behindDoc="1" locked="0" layoutInCell="1" allowOverlap="1" wp14:anchorId="0E7FCCFB" wp14:editId="473122A6">
                <wp:simplePos x="0" y="0"/>
                <wp:positionH relativeFrom="column">
                  <wp:posOffset>2591435</wp:posOffset>
                </wp:positionH>
                <wp:positionV relativeFrom="paragraph">
                  <wp:posOffset>-1302385</wp:posOffset>
                </wp:positionV>
                <wp:extent cx="1466850" cy="0"/>
                <wp:effectExtent l="13335" t="10160" r="5715" b="889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708DE5" id="Прямая соединительная линия 19"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05pt,-102.55pt" to="319.55pt,-10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4384" behindDoc="1" locked="0" layoutInCell="1" allowOverlap="1" wp14:anchorId="57E772E1" wp14:editId="4BC18B84">
                <wp:simplePos x="0" y="0"/>
                <wp:positionH relativeFrom="column">
                  <wp:posOffset>3063875</wp:posOffset>
                </wp:positionH>
                <wp:positionV relativeFrom="paragraph">
                  <wp:posOffset>-1306830</wp:posOffset>
                </wp:positionV>
                <wp:extent cx="0" cy="138430"/>
                <wp:effectExtent l="9525" t="5715" r="9525" b="82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36D1C9" id="Прямая соединительная линия 18"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25pt,-102.9pt" to="241.2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5408" behindDoc="1" locked="0" layoutInCell="1" allowOverlap="1" wp14:anchorId="652EF655" wp14:editId="60FFEA61">
                <wp:simplePos x="0" y="0"/>
                <wp:positionH relativeFrom="column">
                  <wp:posOffset>-5715</wp:posOffset>
                </wp:positionH>
                <wp:positionV relativeFrom="paragraph">
                  <wp:posOffset>-1173480</wp:posOffset>
                </wp:positionV>
                <wp:extent cx="4064000" cy="0"/>
                <wp:effectExtent l="6985" t="5715" r="5715" b="1333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4AEF01" id="Прямая соединительная линия 1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92.4pt" to="319.55pt,-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6432" behindDoc="1" locked="0" layoutInCell="1" allowOverlap="1" wp14:anchorId="55ACF77D" wp14:editId="5925C113">
                <wp:simplePos x="0" y="0"/>
                <wp:positionH relativeFrom="column">
                  <wp:posOffset>-5715</wp:posOffset>
                </wp:positionH>
                <wp:positionV relativeFrom="paragraph">
                  <wp:posOffset>-1044575</wp:posOffset>
                </wp:positionV>
                <wp:extent cx="4064000" cy="0"/>
                <wp:effectExtent l="6985" t="10795" r="5715" b="825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4A262" id="Прямая соединительная линия 1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2.25pt" to="319.55pt,-8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7456" behindDoc="1" locked="0" layoutInCell="1" allowOverlap="1" wp14:anchorId="679F63BA" wp14:editId="43E0E309">
                <wp:simplePos x="0" y="0"/>
                <wp:positionH relativeFrom="column">
                  <wp:posOffset>2595880</wp:posOffset>
                </wp:positionH>
                <wp:positionV relativeFrom="paragraph">
                  <wp:posOffset>-1049655</wp:posOffset>
                </wp:positionV>
                <wp:extent cx="0" cy="395605"/>
                <wp:effectExtent l="8255" t="5715" r="10795" b="825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5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0F82EA" id="Прямая соединительная линия 15"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4pt,-82.65pt" to="204.4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8480" behindDoc="1" locked="0" layoutInCell="1" allowOverlap="1" wp14:anchorId="68C1D74C" wp14:editId="44C2D1F0">
                <wp:simplePos x="0" y="0"/>
                <wp:positionH relativeFrom="column">
                  <wp:posOffset>3063875</wp:posOffset>
                </wp:positionH>
                <wp:positionV relativeFrom="paragraph">
                  <wp:posOffset>-1049655</wp:posOffset>
                </wp:positionV>
                <wp:extent cx="0" cy="395605"/>
                <wp:effectExtent l="9525" t="5715" r="9525" b="825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5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2AC7EF" id="Прямая соединительная линия 14"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25pt,-82.65pt" to="241.2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69504" behindDoc="1" locked="0" layoutInCell="1" allowOverlap="1" wp14:anchorId="6F6D5AB2" wp14:editId="66659201">
                <wp:simplePos x="0" y="0"/>
                <wp:positionH relativeFrom="column">
                  <wp:posOffset>-5715</wp:posOffset>
                </wp:positionH>
                <wp:positionV relativeFrom="paragraph">
                  <wp:posOffset>-916305</wp:posOffset>
                </wp:positionV>
                <wp:extent cx="4064000" cy="0"/>
                <wp:effectExtent l="6985" t="5715" r="5715" b="1333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E024B" id="Прямая соединительная линия 13"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72.15pt" to="319.55pt,-7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0528" behindDoc="1" locked="0" layoutInCell="1" allowOverlap="1" wp14:anchorId="513D4192" wp14:editId="56BC8B9F">
                <wp:simplePos x="0" y="0"/>
                <wp:positionH relativeFrom="column">
                  <wp:posOffset>-5715</wp:posOffset>
                </wp:positionH>
                <wp:positionV relativeFrom="paragraph">
                  <wp:posOffset>-787400</wp:posOffset>
                </wp:positionV>
                <wp:extent cx="4064000" cy="0"/>
                <wp:effectExtent l="6985" t="10795" r="5715" b="825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6943C" id="Прямая соединительная линия 12"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2pt" to="319.5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1552" behindDoc="1" locked="0" layoutInCell="1" allowOverlap="1" wp14:anchorId="36094EE3" wp14:editId="16E849B0">
                <wp:simplePos x="0" y="0"/>
                <wp:positionH relativeFrom="column">
                  <wp:posOffset>-5715</wp:posOffset>
                </wp:positionH>
                <wp:positionV relativeFrom="paragraph">
                  <wp:posOffset>-658495</wp:posOffset>
                </wp:positionV>
                <wp:extent cx="4064000" cy="0"/>
                <wp:effectExtent l="6985" t="6350" r="5715"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777326" id="Прямая соединительная линия 1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1.85pt" to="319.55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2576" behindDoc="1" locked="0" layoutInCell="1" allowOverlap="1" wp14:anchorId="1E2433EE" wp14:editId="0B078460">
                <wp:simplePos x="0" y="0"/>
                <wp:positionH relativeFrom="column">
                  <wp:posOffset>-5715</wp:posOffset>
                </wp:positionH>
                <wp:positionV relativeFrom="paragraph">
                  <wp:posOffset>-530225</wp:posOffset>
                </wp:positionV>
                <wp:extent cx="4064000" cy="0"/>
                <wp:effectExtent l="6985" t="10795" r="5715" b="82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80616B" id="Прямая соединительная линия 10"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75pt" to="319.55pt,-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3600" behindDoc="1" locked="0" layoutInCell="1" allowOverlap="1" wp14:anchorId="6DE906A7" wp14:editId="22DDC488">
                <wp:simplePos x="0" y="0"/>
                <wp:positionH relativeFrom="column">
                  <wp:posOffset>2595880</wp:posOffset>
                </wp:positionH>
                <wp:positionV relativeFrom="paragraph">
                  <wp:posOffset>-534670</wp:posOffset>
                </wp:positionV>
                <wp:extent cx="0" cy="524510"/>
                <wp:effectExtent l="8255" t="6350" r="10795" b="1206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4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F1555D" id="Прямая соединительная линия 9"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4pt,-42.1pt" to="204.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4624" behindDoc="1" locked="0" layoutInCell="1" allowOverlap="1" wp14:anchorId="1FB122AA" wp14:editId="3081A2C4">
                <wp:simplePos x="0" y="0"/>
                <wp:positionH relativeFrom="column">
                  <wp:posOffset>3063875</wp:posOffset>
                </wp:positionH>
                <wp:positionV relativeFrom="paragraph">
                  <wp:posOffset>-534670</wp:posOffset>
                </wp:positionV>
                <wp:extent cx="0" cy="524510"/>
                <wp:effectExtent l="9525" t="6350" r="9525" b="1206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4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50A268" id="Прямая соединительная линия 8"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25pt,-42.1pt" to="241.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5648" behindDoc="1" locked="0" layoutInCell="1" allowOverlap="1" wp14:anchorId="698BA01C" wp14:editId="0870382A">
                <wp:simplePos x="0" y="0"/>
                <wp:positionH relativeFrom="column">
                  <wp:posOffset>-5715</wp:posOffset>
                </wp:positionH>
                <wp:positionV relativeFrom="paragraph">
                  <wp:posOffset>-401320</wp:posOffset>
                </wp:positionV>
                <wp:extent cx="4064000" cy="0"/>
                <wp:effectExtent l="6985" t="6350" r="5715" b="1270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5028F4" id="Прямая соединительная линия 7"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31.6pt" to="319.5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6672" behindDoc="1" locked="0" layoutInCell="1" allowOverlap="1" wp14:anchorId="2C8A2F89" wp14:editId="4F6559AD">
                <wp:simplePos x="0" y="0"/>
                <wp:positionH relativeFrom="column">
                  <wp:posOffset>-5715</wp:posOffset>
                </wp:positionH>
                <wp:positionV relativeFrom="paragraph">
                  <wp:posOffset>-272415</wp:posOffset>
                </wp:positionV>
                <wp:extent cx="4064000" cy="0"/>
                <wp:effectExtent l="6985" t="11430" r="5715" b="762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DDD8A2" id="Прямая соединительная линия 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1.45pt" to="319.5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7696" behindDoc="1" locked="0" layoutInCell="1" allowOverlap="1" wp14:anchorId="4C4E5AAF" wp14:editId="39090FD7">
                <wp:simplePos x="0" y="0"/>
                <wp:positionH relativeFrom="column">
                  <wp:posOffset>-5715</wp:posOffset>
                </wp:positionH>
                <wp:positionV relativeFrom="paragraph">
                  <wp:posOffset>-144145</wp:posOffset>
                </wp:positionV>
                <wp:extent cx="4064000" cy="0"/>
                <wp:effectExtent l="6985" t="6350" r="5715" b="1270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EA8074" id="Прямая соединительная линия 5"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1.35pt" to="319.5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8720" behindDoc="1" locked="0" layoutInCell="1" allowOverlap="1" wp14:anchorId="74F9C316" wp14:editId="27E0173F">
                <wp:simplePos x="0" y="0"/>
                <wp:positionH relativeFrom="column">
                  <wp:posOffset>-5715</wp:posOffset>
                </wp:positionH>
                <wp:positionV relativeFrom="paragraph">
                  <wp:posOffset>-15240</wp:posOffset>
                </wp:positionV>
                <wp:extent cx="4064000" cy="0"/>
                <wp:effectExtent l="6985" t="11430" r="5715" b="762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4EDDD6" id="Прямая соединительная линия 4"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pt" to="319.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UwrwEAAEgDAAAOAAAAZHJzL2Uyb0RvYy54bWysU8Fu2zAMvQ/YPwi6L3aCtt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79744" behindDoc="1" locked="0" layoutInCell="1" allowOverlap="1" wp14:anchorId="2CBE2931" wp14:editId="6DE6C846">
                <wp:simplePos x="0" y="0"/>
                <wp:positionH relativeFrom="column">
                  <wp:posOffset>3651885</wp:posOffset>
                </wp:positionH>
                <wp:positionV relativeFrom="paragraph">
                  <wp:posOffset>-1306830</wp:posOffset>
                </wp:positionV>
                <wp:extent cx="0" cy="138430"/>
                <wp:effectExtent l="6985" t="5715" r="12065" b="825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59D562" id="Прямая соединительная линия 3"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55pt,-102.9pt" to="287.5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80768" behindDoc="1" locked="0" layoutInCell="1" allowOverlap="1" wp14:anchorId="163EFC91" wp14:editId="128A94EC">
                <wp:simplePos x="0" y="0"/>
                <wp:positionH relativeFrom="column">
                  <wp:posOffset>3651885</wp:posOffset>
                </wp:positionH>
                <wp:positionV relativeFrom="paragraph">
                  <wp:posOffset>-1049655</wp:posOffset>
                </wp:positionV>
                <wp:extent cx="0" cy="395605"/>
                <wp:effectExtent l="6985" t="5715" r="12065" b="825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5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281A33" id="Прямая соединительная линия 2"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55pt,-82.65pt" to="287.5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"/>
            </w:pict>
          </mc:Fallback>
        </mc:AlternateContent>
      </w:r>
      <w:r>
        <w:rPr>
          <w:rFonts w:ascii="Times New Roman" w:eastAsia="Times New Roman" w:hAnsi="Times New Roman"/>
          <w:noProof/>
          <w:w w:val="99"/>
        </w:rPr>
        <mc:AlternateContent>
          <mc:Choice Requires="wps">
            <w:drawing>
              <wp:anchor distT="0" distB="0" distL="114300" distR="114300" simplePos="0" relativeHeight="251681792" behindDoc="1" locked="0" layoutInCell="1" allowOverlap="1" wp14:anchorId="096C1042" wp14:editId="17BF508D">
                <wp:simplePos x="0" y="0"/>
                <wp:positionH relativeFrom="column">
                  <wp:posOffset>3651885</wp:posOffset>
                </wp:positionH>
                <wp:positionV relativeFrom="paragraph">
                  <wp:posOffset>-534670</wp:posOffset>
                </wp:positionV>
                <wp:extent cx="0" cy="524510"/>
                <wp:effectExtent l="6985" t="6350" r="12065" b="1206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45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97C00" id="Прямая соединительная линия 1"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7.55pt,-42.1pt" to="287.5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"/>
            </w:pict>
          </mc:Fallback>
        </mc:AlternateContent>
      </w:r>
    </w:p>
    <w:p w14:paraId="6A73AFE7" w14:textId="77777777" w:rsidR="00931CB0" w:rsidRDefault="00931CB0" w:rsidP="00931CB0">
      <w:pPr>
        <w:spacing w:line="20" w:lineRule="exact"/>
        <w:rPr>
          <w:rFonts w:ascii="Times New Roman" w:eastAsia="Times New Roman" w:hAnsi="Times New Roman"/>
        </w:rPr>
        <w:sectPr w:rsidR="00931CB0">
          <w:pgSz w:w="8100" w:h="11906"/>
          <w:pgMar w:top="782" w:right="847" w:bottom="0" w:left="860" w:header="0" w:footer="0" w:gutter="0"/>
          <w:cols w:space="0" w:equalWidth="0">
            <w:col w:w="6400"/>
          </w:cols>
          <w:docGrid w:linePitch="360"/>
        </w:sectPr>
      </w:pPr>
    </w:p>
    <w:p w14:paraId="73303251" w14:textId="77777777" w:rsidR="00931CB0" w:rsidRDefault="00931CB0" w:rsidP="00931CB0">
      <w:pPr>
        <w:spacing w:line="324" w:lineRule="exact"/>
        <w:rPr>
          <w:rFonts w:ascii="Times New Roman" w:eastAsia="Times New Roman" w:hAnsi="Times New Roman"/>
        </w:rPr>
      </w:pPr>
    </w:p>
    <w:p w14:paraId="1B0741DE"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165</w:t>
      </w:r>
    </w:p>
    <w:p w14:paraId="00769F9E"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61D62C31" w14:textId="77777777" w:rsidR="00931CB0" w:rsidRDefault="00931CB0" w:rsidP="00931CB0">
      <w:pPr>
        <w:spacing w:line="257" w:lineRule="auto"/>
        <w:ind w:left="10" w:firstLine="283"/>
        <w:jc w:val="both"/>
        <w:rPr>
          <w:rFonts w:ascii="Times New Roman" w:eastAsia="Times New Roman" w:hAnsi="Times New Roman"/>
          <w:sz w:val="22"/>
        </w:rPr>
      </w:pPr>
      <w:bookmarkStart w:id="28" w:name="page166"/>
      <w:bookmarkEnd w:id="28"/>
      <w:r>
        <w:rPr>
          <w:rFonts w:ascii="Times New Roman" w:eastAsia="Times New Roman" w:hAnsi="Times New Roman"/>
          <w:i/>
          <w:sz w:val="22"/>
        </w:rPr>
        <w:lastRenderedPageBreak/>
        <w:t xml:space="preserve">Торийдің </w:t>
      </w:r>
      <w:r>
        <w:rPr>
          <w:rFonts w:ascii="Times New Roman" w:eastAsia="Times New Roman" w:hAnsi="Times New Roman"/>
          <w:sz w:val="22"/>
        </w:rPr>
        <w:t>тау жыныстарындағы мөлшері едəуір.</w:t>
      </w:r>
      <w:r>
        <w:rPr>
          <w:rFonts w:ascii="Times New Roman" w:eastAsia="Times New Roman" w:hAnsi="Times New Roman"/>
          <w:i/>
          <w:sz w:val="22"/>
        </w:rPr>
        <w:t xml:space="preserve"> </w:t>
      </w:r>
      <w:r>
        <w:rPr>
          <w:rFonts w:ascii="Times New Roman" w:eastAsia="Times New Roman" w:hAnsi="Times New Roman"/>
          <w:sz w:val="22"/>
        </w:rPr>
        <w:t>Торий топырақта</w:t>
      </w:r>
      <w:r>
        <w:rPr>
          <w:rFonts w:ascii="Times New Roman" w:eastAsia="Times New Roman" w:hAnsi="Times New Roman"/>
          <w:i/>
          <w:sz w:val="22"/>
        </w:rPr>
        <w:t xml:space="preserve"> </w:t>
      </w:r>
      <w:r>
        <w:rPr>
          <w:rFonts w:ascii="Times New Roman" w:eastAsia="Times New Roman" w:hAnsi="Times New Roman"/>
          <w:sz w:val="22"/>
        </w:rPr>
        <w:t>жəне топырақ өсімдік арасында жылжуы жағынан баяу химиялық элементтерге жатады, бірақ топырақтың жалпы радиоактивтігіне қарағанда, бұл элементті де қоса қараған дұрыс. Торий көптеген химиялық қасиеттерімен уранға ұқсас, сондықтан көбінесе, бір ми-нералдарда кездеседі.</w:t>
      </w:r>
    </w:p>
    <w:p w14:paraId="706A2BB1" w14:textId="77777777" w:rsidR="00931CB0" w:rsidRDefault="00931CB0" w:rsidP="00931CB0">
      <w:pPr>
        <w:spacing w:line="5" w:lineRule="exact"/>
        <w:rPr>
          <w:rFonts w:ascii="Times New Roman" w:eastAsia="Times New Roman" w:hAnsi="Times New Roman"/>
        </w:rPr>
      </w:pPr>
    </w:p>
    <w:p w14:paraId="341B0D14" w14:textId="77777777" w:rsidR="00931CB0" w:rsidRDefault="00931CB0" w:rsidP="00931CB0">
      <w:pPr>
        <w:spacing w:line="254" w:lineRule="auto"/>
        <w:ind w:left="10" w:firstLine="284"/>
        <w:jc w:val="both"/>
        <w:rPr>
          <w:rFonts w:ascii="Times New Roman" w:eastAsia="Times New Roman" w:hAnsi="Times New Roman"/>
          <w:sz w:val="22"/>
        </w:rPr>
      </w:pPr>
      <w:r>
        <w:rPr>
          <w:rFonts w:ascii="Times New Roman" w:eastAsia="Times New Roman" w:hAnsi="Times New Roman"/>
          <w:i/>
          <w:sz w:val="22"/>
        </w:rPr>
        <w:t xml:space="preserve">Калий-40 жəне рубидий-87 </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топырақтың радиоактивтігіне үлкен</w:t>
      </w:r>
      <w:r>
        <w:rPr>
          <w:rFonts w:ascii="Times New Roman" w:eastAsia="Times New Roman" w:hAnsi="Times New Roman"/>
          <w:i/>
          <w:sz w:val="22"/>
        </w:rPr>
        <w:t xml:space="preserve"> </w:t>
      </w:r>
      <w:r>
        <w:rPr>
          <w:rFonts w:ascii="Times New Roman" w:eastAsia="Times New Roman" w:hAnsi="Times New Roman"/>
          <w:sz w:val="22"/>
        </w:rPr>
        <w:t xml:space="preserve">(50%-ге дейін) үлес қосатын жəне ұзақ уақыт өмір суретін изотоптар, Топырақтағы жалпы калийдің мөлшері белгілі болса, </w:t>
      </w:r>
      <w:r>
        <w:rPr>
          <w:rFonts w:ascii="Times New Roman" w:eastAsia="Times New Roman" w:hAnsi="Times New Roman"/>
          <w:sz w:val="12"/>
        </w:rPr>
        <w:t>40</w:t>
      </w:r>
      <w:r>
        <w:rPr>
          <w:rFonts w:ascii="Times New Roman" w:eastAsia="Times New Roman" w:hAnsi="Times New Roman"/>
          <w:sz w:val="22"/>
        </w:rPr>
        <w:t>К мөлшерін анықтауға болады ( К – жалпы калийдің 0,01 18% құрайды). Бұл – барлық табиғи радиоактивтің ішінде кең тараған изотоп. Бұл эле-ментке қарағанда, рубидий-87-нің рөлі аз, өйткені оның жартылай ыдырау мерзімі ұзақ болады.</w:t>
      </w:r>
    </w:p>
    <w:p w14:paraId="0CD181C6" w14:textId="77777777" w:rsidR="00931CB0" w:rsidRDefault="00931CB0" w:rsidP="00931CB0">
      <w:pPr>
        <w:spacing w:line="2" w:lineRule="exact"/>
        <w:rPr>
          <w:rFonts w:ascii="Times New Roman" w:eastAsia="Times New Roman" w:hAnsi="Times New Roman"/>
        </w:rPr>
      </w:pPr>
    </w:p>
    <w:p w14:paraId="5C6C43AC" w14:textId="77777777" w:rsidR="00931CB0" w:rsidRDefault="00931CB0" w:rsidP="00931CB0">
      <w:pPr>
        <w:spacing w:line="254" w:lineRule="auto"/>
        <w:ind w:left="10" w:firstLine="283"/>
        <w:jc w:val="both"/>
        <w:rPr>
          <w:rFonts w:ascii="Times New Roman" w:eastAsia="Times New Roman" w:hAnsi="Times New Roman"/>
          <w:sz w:val="22"/>
        </w:rPr>
      </w:pPr>
      <w:r>
        <w:rPr>
          <w:rFonts w:ascii="Times New Roman" w:eastAsia="Times New Roman" w:hAnsi="Times New Roman"/>
          <w:i/>
          <w:sz w:val="22"/>
        </w:rPr>
        <w:t xml:space="preserve">Көмір-14 жəне тритий </w:t>
      </w:r>
      <w:r>
        <w:rPr>
          <w:rFonts w:ascii="Times New Roman" w:eastAsia="Times New Roman" w:hAnsi="Times New Roman"/>
          <w:sz w:val="22"/>
        </w:rPr>
        <w:t>–</w:t>
      </w:r>
      <w:r>
        <w:rPr>
          <w:rFonts w:ascii="Times New Roman" w:eastAsia="Times New Roman" w:hAnsi="Times New Roman"/>
          <w:i/>
          <w:sz w:val="22"/>
        </w:rPr>
        <w:t xml:space="preserve"> космогендік радиоизотоптар. </w:t>
      </w:r>
      <w:r>
        <w:rPr>
          <w:rFonts w:ascii="Times New Roman" w:eastAsia="Times New Roman" w:hAnsi="Times New Roman"/>
          <w:sz w:val="22"/>
        </w:rPr>
        <w:t>Табиғи</w:t>
      </w:r>
      <w:r>
        <w:rPr>
          <w:rFonts w:ascii="Times New Roman" w:eastAsia="Times New Roman" w:hAnsi="Times New Roman"/>
          <w:i/>
          <w:sz w:val="22"/>
        </w:rPr>
        <w:t xml:space="preserve"> </w:t>
      </w:r>
      <w:r>
        <w:rPr>
          <w:rFonts w:ascii="Times New Roman" w:eastAsia="Times New Roman" w:hAnsi="Times New Roman"/>
          <w:sz w:val="22"/>
        </w:rPr>
        <w:t>радиоизотоптардың ішінде топыраққа маңыздысы – көмір-14 жəне сутегінің өте ауыр изотопы тритий. Бұлар атмосферада ғарыш сəулелері нейрондары мен азот ядросының əрекеттесуімсн пайда болатындықтан, топыраққа ауадан түседі, сондықтан да олардың мөлшері тұрақты көлемде болады.</w:t>
      </w:r>
    </w:p>
    <w:p w14:paraId="406D06E9" w14:textId="77777777" w:rsidR="00931CB0" w:rsidRDefault="00931CB0" w:rsidP="00931CB0">
      <w:pPr>
        <w:spacing w:line="2" w:lineRule="exact"/>
        <w:rPr>
          <w:rFonts w:ascii="Times New Roman" w:eastAsia="Times New Roman" w:hAnsi="Times New Roman"/>
        </w:rPr>
      </w:pPr>
    </w:p>
    <w:p w14:paraId="31AEE1ED" w14:textId="77777777" w:rsidR="00931CB0" w:rsidRDefault="00931CB0" w:rsidP="00931CB0">
      <w:pPr>
        <w:spacing w:line="266" w:lineRule="auto"/>
        <w:ind w:left="10" w:firstLine="284"/>
        <w:jc w:val="both"/>
        <w:rPr>
          <w:rFonts w:ascii="Times New Roman" w:eastAsia="Times New Roman" w:hAnsi="Times New Roman"/>
          <w:sz w:val="21"/>
        </w:rPr>
      </w:pPr>
      <w:r>
        <w:rPr>
          <w:rFonts w:ascii="Times New Roman" w:eastAsia="Times New Roman" w:hAnsi="Times New Roman"/>
          <w:sz w:val="21"/>
        </w:rPr>
        <w:t>Антропогендік жағдайдан пайда болған радиоактивтік ядро-лы жарылыс, атом өндірістерінің қалдықтары, т.б. себептермен топыраққа радиоактивтік изотоптарды əкеледі. Атом жарылыстары-нан пайда болған радиоактивтік заттар ауамен таралып жауын-ша-шынмен жерге түсіп, топырақты жəне табиғи суларды радиоактивтік заттармен ластайды. Антропогендік радиоактивтік изотоптар ту-ралы айтқанда, Қазақстан жерінің басым бөлігінде олардың көп тарағанын ескерткеніміз жөн. Оның басты себебі қазақ жерінде уранның негізгі кендері табылып, Одақ кезіндегі атомдық сынақ жа-рылыстары да осында жүргізілгені белгілі. Биологиялық айналымға қосылып, жануарлар денесіне, олар арқылы адамның денесіне еніп, жайылып, радиоактивтік сəуле тигізеді.</w:t>
      </w:r>
    </w:p>
    <w:p w14:paraId="1D1E0D4D" w14:textId="77777777" w:rsidR="00931CB0" w:rsidRDefault="00931CB0" w:rsidP="00931CB0">
      <w:pPr>
        <w:spacing w:line="4" w:lineRule="exact"/>
        <w:rPr>
          <w:rFonts w:ascii="Times New Roman" w:eastAsia="Times New Roman" w:hAnsi="Times New Roman"/>
        </w:rPr>
      </w:pPr>
    </w:p>
    <w:p w14:paraId="24F11266" w14:textId="77777777" w:rsidR="00931CB0" w:rsidRDefault="00931CB0" w:rsidP="00931CB0">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Ең қауіптісі стронцийдің изотопы (</w:t>
      </w:r>
      <w:r>
        <w:rPr>
          <w:rFonts w:ascii="Times New Roman" w:eastAsia="Times New Roman" w:hAnsi="Times New Roman"/>
          <w:sz w:val="12"/>
        </w:rPr>
        <w:t>90</w:t>
      </w:r>
      <w:r>
        <w:rPr>
          <w:rFonts w:ascii="Times New Roman" w:eastAsia="Times New Roman" w:hAnsi="Times New Roman"/>
          <w:sz w:val="22"/>
        </w:rPr>
        <w:t>Sr), цезийдің (</w:t>
      </w:r>
      <w:r>
        <w:rPr>
          <w:rFonts w:ascii="Times New Roman" w:eastAsia="Times New Roman" w:hAnsi="Times New Roman"/>
          <w:sz w:val="12"/>
        </w:rPr>
        <w:t>137</w:t>
      </w:r>
      <w:r>
        <w:rPr>
          <w:rFonts w:ascii="Times New Roman" w:eastAsia="Times New Roman" w:hAnsi="Times New Roman"/>
          <w:sz w:val="22"/>
        </w:rPr>
        <w:t>Сs), өйткені олардың жартылай ыдырау уақыты өте ұзақ (Sг - 28 жыл, ‹</w:t>
      </w:r>
      <w:r>
        <w:rPr>
          <w:rFonts w:ascii="Times New Roman" w:eastAsia="Times New Roman" w:hAnsi="Times New Roman"/>
          <w:sz w:val="12"/>
        </w:rPr>
        <w:t>37</w:t>
      </w:r>
      <w:r>
        <w:rPr>
          <w:rFonts w:ascii="Times New Roman" w:eastAsia="Times New Roman" w:hAnsi="Times New Roman"/>
          <w:sz w:val="22"/>
        </w:rPr>
        <w:t>Сs</w:t>
      </w:r>
    </w:p>
    <w:p w14:paraId="4F5B9B36" w14:textId="77777777" w:rsidR="00931CB0" w:rsidRDefault="00931CB0" w:rsidP="00931CB0">
      <w:pPr>
        <w:spacing w:line="1" w:lineRule="exact"/>
        <w:rPr>
          <w:rFonts w:ascii="Times New Roman" w:eastAsia="Times New Roman" w:hAnsi="Times New Roman"/>
        </w:rPr>
      </w:pPr>
    </w:p>
    <w:p w14:paraId="085E3D63" w14:textId="77777777" w:rsidR="00931CB0" w:rsidRDefault="00931CB0" w:rsidP="00931CB0">
      <w:pPr>
        <w:numPr>
          <w:ilvl w:val="0"/>
          <w:numId w:val="1"/>
        </w:numPr>
        <w:tabs>
          <w:tab w:val="left" w:pos="170"/>
        </w:tabs>
        <w:spacing w:line="254" w:lineRule="auto"/>
        <w:ind w:left="10" w:hanging="10"/>
        <w:rPr>
          <w:rFonts w:ascii="Times New Roman" w:eastAsia="Times New Roman" w:hAnsi="Times New Roman"/>
          <w:sz w:val="22"/>
        </w:rPr>
      </w:pPr>
      <w:r>
        <w:rPr>
          <w:rFonts w:ascii="Times New Roman" w:eastAsia="Times New Roman" w:hAnsi="Times New Roman"/>
          <w:sz w:val="22"/>
        </w:rPr>
        <w:t>33 жыл) жəне олардың сəуле шығару күші үлкен болғандықтан, биологиялық айналымға белсенді қатысады.</w:t>
      </w:r>
    </w:p>
    <w:p w14:paraId="2265BF7B" w14:textId="77777777" w:rsidR="00931CB0" w:rsidRDefault="00931CB0" w:rsidP="00931CB0">
      <w:pPr>
        <w:spacing w:line="254" w:lineRule="auto"/>
        <w:ind w:left="10" w:firstLine="283"/>
        <w:rPr>
          <w:rFonts w:ascii="Times New Roman" w:eastAsia="Times New Roman" w:hAnsi="Times New Roman"/>
          <w:sz w:val="22"/>
        </w:rPr>
      </w:pPr>
      <w:r>
        <w:rPr>
          <w:rFonts w:ascii="Times New Roman" w:eastAsia="Times New Roman" w:hAnsi="Times New Roman"/>
          <w:sz w:val="22"/>
        </w:rPr>
        <w:t>Сондықтан бұл изотоптардың топыраққа сіңіру заңдылықтарын, олардың топырақта жылжу тəртібін жақсы білу керек.</w:t>
      </w:r>
    </w:p>
    <w:p w14:paraId="346F9439" w14:textId="77777777" w:rsidR="00931CB0" w:rsidRDefault="00931CB0" w:rsidP="00931CB0">
      <w:pPr>
        <w:spacing w:line="0" w:lineRule="atLeast"/>
        <w:ind w:left="290"/>
        <w:rPr>
          <w:rFonts w:ascii="Times New Roman" w:eastAsia="Times New Roman" w:hAnsi="Times New Roman"/>
          <w:sz w:val="22"/>
        </w:rPr>
      </w:pPr>
      <w:r>
        <w:rPr>
          <w:rFonts w:ascii="Times New Roman" w:eastAsia="Times New Roman" w:hAnsi="Times New Roman"/>
          <w:sz w:val="22"/>
        </w:rPr>
        <w:t>Бұл изотоптардың екеуі де топырақтың қатты бөлігіне толық</w:t>
      </w:r>
    </w:p>
    <w:p w14:paraId="37960D93" w14:textId="77777777" w:rsidR="00931CB0" w:rsidRDefault="00931CB0" w:rsidP="00931CB0">
      <w:pPr>
        <w:spacing w:line="0" w:lineRule="atLeast"/>
        <w:ind w:left="290"/>
        <w:rPr>
          <w:rFonts w:ascii="Times New Roman" w:eastAsia="Times New Roman" w:hAnsi="Times New Roman"/>
          <w:sz w:val="22"/>
        </w:rPr>
        <w:sectPr w:rsidR="00931CB0">
          <w:pgSz w:w="8100" w:h="11906"/>
          <w:pgMar w:top="779" w:right="847" w:bottom="0" w:left="850" w:header="0" w:footer="0" w:gutter="0"/>
          <w:cols w:space="0" w:equalWidth="0">
            <w:col w:w="6410"/>
          </w:cols>
          <w:docGrid w:linePitch="360"/>
        </w:sectPr>
      </w:pPr>
    </w:p>
    <w:p w14:paraId="12938317" w14:textId="77777777" w:rsidR="00931CB0" w:rsidRDefault="00931CB0" w:rsidP="00931CB0">
      <w:pPr>
        <w:spacing w:line="180" w:lineRule="exact"/>
        <w:rPr>
          <w:rFonts w:ascii="Times New Roman" w:eastAsia="Times New Roman" w:hAnsi="Times New Roman"/>
        </w:rPr>
      </w:pPr>
    </w:p>
    <w:p w14:paraId="4018D628" w14:textId="77777777" w:rsidR="00931CB0" w:rsidRDefault="00931CB0" w:rsidP="00931CB0">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166</w:t>
      </w:r>
    </w:p>
    <w:p w14:paraId="13DC9D57" w14:textId="77777777" w:rsidR="00931CB0" w:rsidRDefault="00931CB0" w:rsidP="00931CB0">
      <w:pPr>
        <w:spacing w:line="0" w:lineRule="atLeast"/>
        <w:ind w:right="10"/>
        <w:jc w:val="center"/>
        <w:rPr>
          <w:rFonts w:ascii="Times New Roman" w:eastAsia="Times New Roman" w:hAnsi="Times New Roman"/>
          <w:b/>
          <w:sz w:val="22"/>
        </w:rPr>
        <w:sectPr w:rsidR="00931CB0">
          <w:type w:val="continuous"/>
          <w:pgSz w:w="8100" w:h="11906"/>
          <w:pgMar w:top="779" w:right="847" w:bottom="0" w:left="850" w:header="0" w:footer="0" w:gutter="0"/>
          <w:cols w:space="0" w:equalWidth="0">
            <w:col w:w="6410"/>
          </w:cols>
          <w:docGrid w:linePitch="360"/>
        </w:sectPr>
      </w:pPr>
    </w:p>
    <w:p w14:paraId="118CE029" w14:textId="77777777" w:rsidR="00931CB0" w:rsidRDefault="00931CB0" w:rsidP="00931CB0">
      <w:pPr>
        <w:spacing w:line="262" w:lineRule="auto"/>
        <w:jc w:val="both"/>
        <w:rPr>
          <w:rFonts w:ascii="Times New Roman" w:eastAsia="Times New Roman" w:hAnsi="Times New Roman"/>
          <w:sz w:val="22"/>
        </w:rPr>
      </w:pPr>
      <w:bookmarkStart w:id="29" w:name="page167"/>
      <w:bookmarkEnd w:id="29"/>
      <w:r>
        <w:rPr>
          <w:rFonts w:ascii="Times New Roman" w:eastAsia="Times New Roman" w:hAnsi="Times New Roman"/>
          <w:sz w:val="22"/>
        </w:rPr>
        <w:lastRenderedPageBreak/>
        <w:t>сіңіріледі, сол себептен 80-90% топырақтың жоғары қабатына жи-налады.</w:t>
      </w:r>
    </w:p>
    <w:p w14:paraId="6480384B" w14:textId="77777777" w:rsidR="00931CB0" w:rsidRDefault="00931CB0" w:rsidP="00931CB0">
      <w:pPr>
        <w:spacing w:line="2" w:lineRule="exact"/>
        <w:rPr>
          <w:rFonts w:ascii="Times New Roman" w:eastAsia="Times New Roman" w:hAnsi="Times New Roman"/>
        </w:rPr>
      </w:pPr>
    </w:p>
    <w:p w14:paraId="25FC8651" w14:textId="77777777" w:rsidR="00931CB0" w:rsidRDefault="00931CB0" w:rsidP="00931CB0">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Топырақтағы радиоактивтік элементтердің мөлшеріне əсер ететін жағдайдың бірі – топырақ түзілу процесінде аналық тау жынысы-ның өзгеру деңгейі. Мысалы, элювиалды карбонатты жыныс-тардан түзілген топырақтарда ТРЭ мөлшері, топырақ түзуші басқа жыныстарға қарағанда, бірнеше есе көп болады. Себебі топырақ түзілу процесіндегі карбонаттардың үгілулері ТРЭ-нің көбеюіне əкеледі. Топырақ құрамы өзі түзілген жыныстардан айырмашылығы көп болса, топырақтағы жəне жыныстардағы радиоактивтік элементтердің мөлшерлері өте алшақ болады, мысалы, шымтезекті топырақтарды алсақ, ТРЭ-нің топырақ қабаттарында терендеген сайын өзгеруі топырақ түзілу процесінің ерекшеліктеріне байла-нысты. Карбонатты топырақтарда жоғарғы гумус қабатында ТРЭ мөлшері жоғары болып, төмендеген сайын азаяды. Күлгіндеу, со-ртандану, балшықтану процестері нəтижесінде ТРЭ эллювиалды қабаттарына немесе глей қабаттарына ауысады, оның мөлшері 1,5-3 есе артады. Орманды-дала, қара топырақ, қара қоңыр, жартылай-шөл, шөл топырақтардың қабаттарында ТРЭ-нің таралу тəртібі анық белгіленбейді. Жалпы табиғи радиоактивтік элементтердің топырақ қабаттарында балшықты бөлшектердің жəне бірлі-жарым тотықтардың таралуымен байланысты.</w:t>
      </w:r>
    </w:p>
    <w:p w14:paraId="63B98892" w14:textId="77777777" w:rsidR="00931CB0" w:rsidRDefault="00931CB0" w:rsidP="00931CB0">
      <w:pPr>
        <w:spacing w:line="7" w:lineRule="exact"/>
        <w:rPr>
          <w:rFonts w:ascii="Times New Roman" w:eastAsia="Times New Roman" w:hAnsi="Times New Roman"/>
        </w:rPr>
      </w:pPr>
    </w:p>
    <w:p w14:paraId="5FB93D40" w14:textId="77777777" w:rsidR="00931CB0" w:rsidRDefault="00931CB0" w:rsidP="00931CB0">
      <w:pPr>
        <w:spacing w:line="255" w:lineRule="auto"/>
        <w:ind w:firstLine="284"/>
        <w:jc w:val="both"/>
        <w:rPr>
          <w:rFonts w:ascii="Times New Roman" w:eastAsia="Times New Roman" w:hAnsi="Times New Roman"/>
          <w:sz w:val="22"/>
        </w:rPr>
      </w:pPr>
      <w:r>
        <w:rPr>
          <w:rFonts w:ascii="Times New Roman" w:eastAsia="Times New Roman" w:hAnsi="Times New Roman"/>
          <w:sz w:val="22"/>
        </w:rPr>
        <w:t>Соңғы кезде топырақтағы радий мен уранның арасындағы, то-рий мен уранның арасындағы қатынасты топырақ түзілу процесінің көрсеткіштері ретінде пайдалану керек деген пікір айтылып жүр. Бұл қатынастарды гидроморфті жəне жартылай гидроморфті топырақтардағы процестерге пайдалануға болады. Басқа топырақтарда бұл көрсеткіштердің өзгеруі анық байқалмайды, ТРЭ топырақтардағы процестерге қатысып, органикалық молекулалар-ды полимерлеу құбылысына қатысып, топырақтың құрылымын жақсарта алады деген де ойлар бар. Ыдыраған радиоактивті сəулелердің реакциялық жоғары белсенділігіне байланысты, сон-дай құбылыстар өтуі мүмкін деп есептелді. Бірақ та мұндай əдіспен топырақтың құрылымын жақсартудың мүмкін еместігі, оған табиғи радиоактивті элементтердің сəулелерінің дозасы бос ра-дикалдарды құруға жетпейтіндігі дəлелденді. Топырақтың табиғи радиоактивтік қасиетін тау жыныстардың жəне топырақтардың жасын анықтау үшін пайдаланады. Радиоактивті əдістердің ішінен</w:t>
      </w:r>
    </w:p>
    <w:p w14:paraId="606FB5E3" w14:textId="77777777" w:rsidR="00931CB0" w:rsidRDefault="00931CB0" w:rsidP="00931CB0">
      <w:pPr>
        <w:spacing w:line="255" w:lineRule="auto"/>
        <w:ind w:firstLine="284"/>
        <w:jc w:val="both"/>
        <w:rPr>
          <w:rFonts w:ascii="Times New Roman" w:eastAsia="Times New Roman" w:hAnsi="Times New Roman"/>
          <w:sz w:val="22"/>
        </w:rPr>
        <w:sectPr w:rsidR="00931CB0">
          <w:pgSz w:w="8100" w:h="11906"/>
          <w:pgMar w:top="782" w:right="847" w:bottom="0" w:left="860" w:header="0" w:footer="0" w:gutter="0"/>
          <w:cols w:space="0" w:equalWidth="0">
            <w:col w:w="6400"/>
          </w:cols>
          <w:docGrid w:linePitch="360"/>
        </w:sectPr>
      </w:pPr>
    </w:p>
    <w:p w14:paraId="38A1A60C" w14:textId="77777777" w:rsidR="00931CB0" w:rsidRDefault="00931CB0" w:rsidP="00931CB0">
      <w:pPr>
        <w:spacing w:line="153" w:lineRule="exact"/>
        <w:rPr>
          <w:rFonts w:ascii="Times New Roman" w:eastAsia="Times New Roman" w:hAnsi="Times New Roman"/>
        </w:rPr>
      </w:pPr>
    </w:p>
    <w:p w14:paraId="2C6BF95F" w14:textId="77777777" w:rsidR="00931CB0" w:rsidRDefault="00931CB0" w:rsidP="00931CB0">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167</w:t>
      </w:r>
    </w:p>
    <w:p w14:paraId="454A7147" w14:textId="77777777" w:rsidR="00931CB0" w:rsidRDefault="00931CB0" w:rsidP="00931CB0">
      <w:pPr>
        <w:spacing w:line="0" w:lineRule="atLeast"/>
        <w:ind w:right="20"/>
        <w:jc w:val="center"/>
        <w:rPr>
          <w:rFonts w:ascii="Times New Roman" w:eastAsia="Times New Roman" w:hAnsi="Times New Roman"/>
          <w:b/>
          <w:sz w:val="22"/>
        </w:rPr>
        <w:sectPr w:rsidR="00931CB0">
          <w:type w:val="continuous"/>
          <w:pgSz w:w="8100" w:h="11906"/>
          <w:pgMar w:top="782" w:right="847" w:bottom="0" w:left="860" w:header="0" w:footer="0" w:gutter="0"/>
          <w:cols w:space="0" w:equalWidth="0">
            <w:col w:w="6400"/>
          </w:cols>
          <w:docGrid w:linePitch="360"/>
        </w:sectPr>
      </w:pPr>
    </w:p>
    <w:p w14:paraId="53E87A5F" w14:textId="77777777" w:rsidR="00931CB0" w:rsidRDefault="00931CB0" w:rsidP="00931CB0">
      <w:pPr>
        <w:spacing w:line="258" w:lineRule="auto"/>
        <w:jc w:val="both"/>
        <w:rPr>
          <w:rFonts w:ascii="Times New Roman" w:eastAsia="Times New Roman" w:hAnsi="Times New Roman"/>
          <w:sz w:val="22"/>
        </w:rPr>
      </w:pPr>
      <w:bookmarkStart w:id="30" w:name="page168"/>
      <w:bookmarkEnd w:id="30"/>
      <w:r>
        <w:rPr>
          <w:rFonts w:ascii="Times New Roman" w:eastAsia="Times New Roman" w:hAnsi="Times New Roman"/>
          <w:sz w:val="22"/>
        </w:rPr>
        <w:lastRenderedPageBreak/>
        <w:t>уран-қорғасынды, калий-аргонды, рубидий-стронций, радиокөмір тегін пайдаланады. Топырақтың жасын анықтауда радиокөміртекті əдісті қолданады, себебі бұл əдістердің анықтайтын жасы ондаған млн жыл, қай топырақтың болса да жасынан артық.</w:t>
      </w:r>
    </w:p>
    <w:p w14:paraId="18AB7697" w14:textId="77777777" w:rsidR="00931CB0" w:rsidRDefault="00931CB0" w:rsidP="00931CB0">
      <w:pPr>
        <w:spacing w:line="2" w:lineRule="exact"/>
        <w:rPr>
          <w:rFonts w:ascii="Times New Roman" w:eastAsia="Times New Roman" w:hAnsi="Times New Roman"/>
        </w:rPr>
      </w:pPr>
    </w:p>
    <w:p w14:paraId="04F13DCD" w14:textId="77777777" w:rsidR="00931CB0" w:rsidRDefault="00931CB0" w:rsidP="00931CB0">
      <w:pPr>
        <w:spacing w:line="279" w:lineRule="auto"/>
        <w:ind w:firstLine="283"/>
        <w:jc w:val="both"/>
        <w:rPr>
          <w:rFonts w:ascii="Times New Roman" w:eastAsia="Times New Roman" w:hAnsi="Times New Roman"/>
          <w:sz w:val="21"/>
        </w:rPr>
      </w:pPr>
      <w:r>
        <w:rPr>
          <w:rFonts w:ascii="Times New Roman" w:eastAsia="Times New Roman" w:hAnsi="Times New Roman"/>
          <w:sz w:val="21"/>
        </w:rPr>
        <w:t>Қазіргі кездегі топырақтардың жасы бірнеше жүз жылдан (күлгін) бірнеше мың жылдық (қаратопырақ). Яғни көміртегінің айналымы күлгін топырақтарда қаратопыраққа қарағанда тезірек болады.</w:t>
      </w:r>
    </w:p>
    <w:p w14:paraId="0B304583" w14:textId="77777777" w:rsidR="00832E1D" w:rsidRDefault="00832E1D" w:rsidP="00832E1D">
      <w:pPr>
        <w:spacing w:line="275" w:lineRule="auto"/>
        <w:jc w:val="both"/>
        <w:rPr>
          <w:rFonts w:ascii="Times New Roman" w:eastAsia="Times New Roman" w:hAnsi="Times New Roman"/>
          <w:sz w:val="21"/>
        </w:rPr>
      </w:pPr>
    </w:p>
    <w:p w14:paraId="29436BD9" w14:textId="77777777" w:rsidR="00832E1D" w:rsidRDefault="00832E1D" w:rsidP="00832E1D">
      <w:pPr>
        <w:spacing w:line="275" w:lineRule="auto"/>
        <w:jc w:val="both"/>
        <w:rPr>
          <w:rFonts w:ascii="Times New Roman" w:eastAsia="Times New Roman" w:hAnsi="Times New Roman"/>
          <w:sz w:val="21"/>
        </w:rPr>
      </w:pPr>
    </w:p>
    <w:p w14:paraId="377281EF" w14:textId="77777777" w:rsidR="00832E1D" w:rsidRDefault="00832E1D" w:rsidP="00832E1D">
      <w:pPr>
        <w:spacing w:line="275" w:lineRule="auto"/>
        <w:jc w:val="both"/>
        <w:rPr>
          <w:rFonts w:ascii="Times New Roman" w:eastAsia="Times New Roman" w:hAnsi="Times New Roman"/>
          <w:sz w:val="21"/>
        </w:rPr>
      </w:pPr>
    </w:p>
    <w:p w14:paraId="0417EEBF" w14:textId="77777777" w:rsidR="00832E1D" w:rsidRDefault="00832E1D" w:rsidP="00832E1D">
      <w:pPr>
        <w:spacing w:line="275" w:lineRule="auto"/>
        <w:jc w:val="both"/>
        <w:rPr>
          <w:rFonts w:ascii="Times New Roman" w:eastAsia="Times New Roman" w:hAnsi="Times New Roman"/>
          <w:sz w:val="21"/>
        </w:rPr>
      </w:pPr>
    </w:p>
    <w:p w14:paraId="0FEACBCE" w14:textId="77777777" w:rsidR="00832E1D" w:rsidRDefault="00832E1D" w:rsidP="00832E1D">
      <w:pPr>
        <w:spacing w:line="275" w:lineRule="auto"/>
        <w:jc w:val="both"/>
        <w:rPr>
          <w:rFonts w:ascii="Times New Roman" w:eastAsia="Times New Roman" w:hAnsi="Times New Roman"/>
          <w:sz w:val="21"/>
        </w:rPr>
      </w:pPr>
    </w:p>
    <w:p w14:paraId="3D3042FA" w14:textId="77777777" w:rsidR="00832E1D" w:rsidRDefault="00832E1D" w:rsidP="00832E1D">
      <w:pPr>
        <w:spacing w:line="275" w:lineRule="auto"/>
        <w:jc w:val="both"/>
        <w:rPr>
          <w:rFonts w:ascii="Times New Roman" w:eastAsia="Times New Roman" w:hAnsi="Times New Roman"/>
          <w:sz w:val="21"/>
        </w:rPr>
      </w:pPr>
    </w:p>
    <w:p w14:paraId="5DF0C6CE" w14:textId="77777777" w:rsidR="00832E1D" w:rsidRDefault="00832E1D" w:rsidP="00832E1D">
      <w:pPr>
        <w:spacing w:line="275" w:lineRule="auto"/>
        <w:jc w:val="both"/>
        <w:rPr>
          <w:rFonts w:ascii="Times New Roman" w:eastAsia="Times New Roman" w:hAnsi="Times New Roman"/>
          <w:sz w:val="21"/>
        </w:rPr>
      </w:pPr>
    </w:p>
    <w:p w14:paraId="3A04594F" w14:textId="77777777" w:rsidR="00832E1D" w:rsidRDefault="00832E1D" w:rsidP="00832E1D">
      <w:pPr>
        <w:spacing w:line="275" w:lineRule="auto"/>
        <w:jc w:val="both"/>
        <w:rPr>
          <w:rFonts w:ascii="Times New Roman" w:eastAsia="Times New Roman" w:hAnsi="Times New Roman"/>
          <w:sz w:val="21"/>
        </w:rPr>
      </w:pPr>
    </w:p>
    <w:p w14:paraId="44337504" w14:textId="77777777" w:rsidR="00832E1D" w:rsidRDefault="00832E1D" w:rsidP="00832E1D">
      <w:pPr>
        <w:spacing w:line="275" w:lineRule="auto"/>
        <w:jc w:val="both"/>
        <w:rPr>
          <w:rFonts w:ascii="Times New Roman" w:eastAsia="Times New Roman" w:hAnsi="Times New Roman"/>
          <w:sz w:val="21"/>
        </w:rPr>
      </w:pPr>
    </w:p>
    <w:p w14:paraId="43366E85" w14:textId="77777777" w:rsidR="00832E1D" w:rsidRDefault="00832E1D" w:rsidP="00832E1D">
      <w:pPr>
        <w:spacing w:line="275" w:lineRule="auto"/>
        <w:jc w:val="both"/>
        <w:rPr>
          <w:rFonts w:ascii="Times New Roman" w:eastAsia="Times New Roman" w:hAnsi="Times New Roman"/>
          <w:sz w:val="21"/>
        </w:rPr>
      </w:pPr>
    </w:p>
    <w:p w14:paraId="5C8C3FF5" w14:textId="77777777" w:rsidR="00832E1D" w:rsidRDefault="00832E1D" w:rsidP="00832E1D">
      <w:pPr>
        <w:spacing w:line="275" w:lineRule="auto"/>
        <w:jc w:val="both"/>
        <w:rPr>
          <w:rFonts w:ascii="Times New Roman" w:eastAsia="Times New Roman" w:hAnsi="Times New Roman"/>
          <w:sz w:val="21"/>
        </w:rPr>
      </w:pPr>
    </w:p>
    <w:p w14:paraId="10201543" w14:textId="77777777" w:rsidR="00832E1D" w:rsidRDefault="00832E1D" w:rsidP="00832E1D">
      <w:pPr>
        <w:spacing w:line="275" w:lineRule="auto"/>
        <w:jc w:val="both"/>
        <w:rPr>
          <w:rFonts w:ascii="Times New Roman" w:eastAsia="Times New Roman" w:hAnsi="Times New Roman"/>
          <w:sz w:val="21"/>
        </w:rPr>
      </w:pPr>
    </w:p>
    <w:p w14:paraId="554853F1" w14:textId="77777777" w:rsidR="00832E1D" w:rsidRDefault="00832E1D" w:rsidP="00832E1D">
      <w:pPr>
        <w:spacing w:line="275" w:lineRule="auto"/>
        <w:jc w:val="both"/>
        <w:rPr>
          <w:rFonts w:ascii="Times New Roman" w:eastAsia="Times New Roman" w:hAnsi="Times New Roman"/>
          <w:sz w:val="21"/>
        </w:rPr>
      </w:pPr>
    </w:p>
    <w:p w14:paraId="0BF84D77" w14:textId="77777777" w:rsidR="00832E1D" w:rsidRDefault="00832E1D" w:rsidP="00832E1D">
      <w:pPr>
        <w:spacing w:line="275" w:lineRule="auto"/>
        <w:jc w:val="both"/>
        <w:rPr>
          <w:rFonts w:ascii="Times New Roman" w:eastAsia="Times New Roman" w:hAnsi="Times New Roman"/>
          <w:sz w:val="21"/>
        </w:rPr>
      </w:pPr>
    </w:p>
    <w:p w14:paraId="271A4FFB" w14:textId="77777777" w:rsidR="00832E1D" w:rsidRDefault="00832E1D" w:rsidP="00832E1D">
      <w:pPr>
        <w:spacing w:line="275" w:lineRule="auto"/>
        <w:jc w:val="both"/>
        <w:rPr>
          <w:rFonts w:ascii="Times New Roman" w:eastAsia="Times New Roman" w:hAnsi="Times New Roman"/>
          <w:sz w:val="21"/>
        </w:rPr>
      </w:pPr>
    </w:p>
    <w:p w14:paraId="06E069B5" w14:textId="77777777" w:rsidR="00832E1D" w:rsidRDefault="00832E1D" w:rsidP="00832E1D">
      <w:pPr>
        <w:spacing w:line="275" w:lineRule="auto"/>
        <w:jc w:val="both"/>
        <w:rPr>
          <w:rFonts w:ascii="Times New Roman" w:eastAsia="Times New Roman" w:hAnsi="Times New Roman"/>
          <w:sz w:val="21"/>
        </w:rPr>
      </w:pPr>
    </w:p>
    <w:p w14:paraId="4B0FD2B2" w14:textId="77777777" w:rsidR="00832E1D" w:rsidRDefault="00832E1D" w:rsidP="00832E1D">
      <w:pPr>
        <w:spacing w:line="275" w:lineRule="auto"/>
        <w:jc w:val="both"/>
        <w:rPr>
          <w:rFonts w:ascii="Times New Roman" w:eastAsia="Times New Roman" w:hAnsi="Times New Roman"/>
          <w:sz w:val="21"/>
        </w:rPr>
      </w:pPr>
    </w:p>
    <w:p w14:paraId="1F85912E" w14:textId="77777777" w:rsidR="00832E1D" w:rsidRDefault="00832E1D" w:rsidP="00832E1D">
      <w:pPr>
        <w:spacing w:line="275" w:lineRule="auto"/>
        <w:jc w:val="both"/>
        <w:rPr>
          <w:rFonts w:ascii="Times New Roman" w:eastAsia="Times New Roman" w:hAnsi="Times New Roman"/>
          <w:sz w:val="21"/>
        </w:rPr>
      </w:pPr>
    </w:p>
    <w:p w14:paraId="655A8C59" w14:textId="77777777" w:rsidR="00832E1D" w:rsidRDefault="00832E1D" w:rsidP="00832E1D">
      <w:pPr>
        <w:spacing w:line="275" w:lineRule="auto"/>
        <w:jc w:val="both"/>
        <w:rPr>
          <w:rFonts w:ascii="Times New Roman" w:eastAsia="Times New Roman" w:hAnsi="Times New Roman"/>
          <w:sz w:val="21"/>
        </w:rPr>
      </w:pPr>
    </w:p>
    <w:p w14:paraId="3B49E1B4" w14:textId="77777777" w:rsidR="00832E1D" w:rsidRDefault="00832E1D" w:rsidP="00832E1D">
      <w:pPr>
        <w:spacing w:line="275" w:lineRule="auto"/>
        <w:jc w:val="both"/>
        <w:rPr>
          <w:rFonts w:ascii="Times New Roman" w:eastAsia="Times New Roman" w:hAnsi="Times New Roman"/>
          <w:sz w:val="21"/>
        </w:rPr>
      </w:pPr>
    </w:p>
    <w:p w14:paraId="59B5F0D4" w14:textId="77777777" w:rsidR="00832E1D" w:rsidRDefault="00832E1D" w:rsidP="00832E1D">
      <w:pPr>
        <w:spacing w:line="275" w:lineRule="auto"/>
        <w:jc w:val="both"/>
        <w:rPr>
          <w:rFonts w:ascii="Times New Roman" w:eastAsia="Times New Roman" w:hAnsi="Times New Roman"/>
          <w:sz w:val="21"/>
        </w:rPr>
      </w:pPr>
    </w:p>
    <w:p w14:paraId="6C8731BA" w14:textId="77777777" w:rsidR="00832E1D" w:rsidRDefault="00832E1D" w:rsidP="00832E1D">
      <w:pPr>
        <w:spacing w:line="275" w:lineRule="auto"/>
        <w:jc w:val="both"/>
        <w:rPr>
          <w:rFonts w:ascii="Times New Roman" w:eastAsia="Times New Roman" w:hAnsi="Times New Roman"/>
          <w:sz w:val="21"/>
        </w:rPr>
      </w:pPr>
    </w:p>
    <w:p w14:paraId="1D0B89B7" w14:textId="77777777" w:rsidR="00832E1D" w:rsidRDefault="00832E1D" w:rsidP="00832E1D">
      <w:pPr>
        <w:spacing w:line="275" w:lineRule="auto"/>
        <w:jc w:val="both"/>
        <w:rPr>
          <w:rFonts w:ascii="Times New Roman" w:eastAsia="Times New Roman" w:hAnsi="Times New Roman"/>
          <w:sz w:val="21"/>
        </w:rPr>
      </w:pPr>
    </w:p>
    <w:p w14:paraId="7963DC36" w14:textId="77777777" w:rsidR="00832E1D" w:rsidRDefault="00832E1D" w:rsidP="00832E1D">
      <w:pPr>
        <w:spacing w:line="275" w:lineRule="auto"/>
        <w:jc w:val="both"/>
        <w:rPr>
          <w:rFonts w:ascii="Times New Roman" w:eastAsia="Times New Roman" w:hAnsi="Times New Roman"/>
          <w:sz w:val="21"/>
        </w:rPr>
      </w:pPr>
    </w:p>
    <w:p w14:paraId="4038BF48" w14:textId="77777777" w:rsidR="00832E1D" w:rsidRDefault="00832E1D" w:rsidP="00832E1D">
      <w:pPr>
        <w:spacing w:line="275" w:lineRule="auto"/>
        <w:jc w:val="both"/>
        <w:rPr>
          <w:rFonts w:ascii="Times New Roman" w:eastAsia="Times New Roman" w:hAnsi="Times New Roman"/>
          <w:sz w:val="21"/>
        </w:rPr>
      </w:pPr>
    </w:p>
    <w:p w14:paraId="45337156" w14:textId="77777777" w:rsidR="00832E1D" w:rsidRDefault="00832E1D" w:rsidP="00832E1D">
      <w:pPr>
        <w:spacing w:line="275" w:lineRule="auto"/>
        <w:jc w:val="both"/>
        <w:rPr>
          <w:rFonts w:ascii="Times New Roman" w:eastAsia="Times New Roman" w:hAnsi="Times New Roman"/>
          <w:sz w:val="21"/>
        </w:rPr>
      </w:pPr>
    </w:p>
    <w:p w14:paraId="66CF1C33" w14:textId="77777777" w:rsidR="00832E1D" w:rsidRDefault="00832E1D" w:rsidP="00832E1D">
      <w:pPr>
        <w:spacing w:line="275" w:lineRule="auto"/>
        <w:jc w:val="both"/>
        <w:rPr>
          <w:rFonts w:ascii="Times New Roman" w:eastAsia="Times New Roman" w:hAnsi="Times New Roman"/>
          <w:sz w:val="21"/>
        </w:rPr>
      </w:pPr>
    </w:p>
    <w:p w14:paraId="053E13A3" w14:textId="77777777" w:rsidR="00832E1D" w:rsidRDefault="00832E1D" w:rsidP="00832E1D">
      <w:pPr>
        <w:spacing w:line="275" w:lineRule="auto"/>
        <w:jc w:val="both"/>
        <w:rPr>
          <w:rFonts w:ascii="Times New Roman" w:eastAsia="Times New Roman" w:hAnsi="Times New Roman"/>
          <w:sz w:val="21"/>
        </w:rPr>
      </w:pPr>
    </w:p>
    <w:p w14:paraId="19084466" w14:textId="77777777" w:rsidR="00832E1D" w:rsidRDefault="00832E1D" w:rsidP="00832E1D">
      <w:pPr>
        <w:spacing w:line="275" w:lineRule="auto"/>
        <w:jc w:val="both"/>
        <w:rPr>
          <w:rFonts w:ascii="Times New Roman" w:eastAsia="Times New Roman" w:hAnsi="Times New Roman"/>
          <w:sz w:val="21"/>
        </w:rPr>
      </w:pPr>
    </w:p>
    <w:p w14:paraId="1A5F37D4" w14:textId="77777777" w:rsidR="00832E1D" w:rsidRDefault="00832E1D" w:rsidP="00832E1D">
      <w:pPr>
        <w:spacing w:line="275" w:lineRule="auto"/>
        <w:jc w:val="both"/>
        <w:rPr>
          <w:rFonts w:ascii="Times New Roman" w:eastAsia="Times New Roman" w:hAnsi="Times New Roman"/>
          <w:sz w:val="21"/>
        </w:rPr>
      </w:pPr>
    </w:p>
    <w:p w14:paraId="21290FC5" w14:textId="77777777" w:rsidR="00832E1D" w:rsidRDefault="00832E1D" w:rsidP="00832E1D">
      <w:pPr>
        <w:spacing w:line="275" w:lineRule="auto"/>
        <w:jc w:val="both"/>
        <w:rPr>
          <w:rFonts w:ascii="Times New Roman" w:eastAsia="Times New Roman" w:hAnsi="Times New Roman"/>
          <w:sz w:val="21"/>
        </w:rPr>
      </w:pPr>
    </w:p>
    <w:p w14:paraId="4B444FF9" w14:textId="77777777" w:rsidR="00832E1D" w:rsidRDefault="00832E1D" w:rsidP="00832E1D">
      <w:pPr>
        <w:spacing w:line="275" w:lineRule="auto"/>
        <w:jc w:val="both"/>
        <w:rPr>
          <w:rFonts w:ascii="Times New Roman" w:eastAsia="Times New Roman" w:hAnsi="Times New Roman"/>
          <w:sz w:val="21"/>
        </w:rPr>
      </w:pPr>
    </w:p>
    <w:p w14:paraId="6876A7C7" w14:textId="77777777" w:rsidR="00832E1D" w:rsidRDefault="00832E1D" w:rsidP="00832E1D">
      <w:pPr>
        <w:spacing w:line="275" w:lineRule="auto"/>
        <w:jc w:val="both"/>
        <w:rPr>
          <w:rFonts w:ascii="Times New Roman" w:eastAsia="Times New Roman" w:hAnsi="Times New Roman"/>
          <w:sz w:val="21"/>
        </w:rPr>
      </w:pPr>
    </w:p>
    <w:p w14:paraId="0843715F" w14:textId="77777777" w:rsidR="00832E1D" w:rsidRDefault="00832E1D" w:rsidP="00832E1D">
      <w:pPr>
        <w:spacing w:line="275" w:lineRule="auto"/>
        <w:jc w:val="both"/>
        <w:rPr>
          <w:rFonts w:ascii="Times New Roman" w:eastAsia="Times New Roman" w:hAnsi="Times New Roman"/>
          <w:sz w:val="21"/>
        </w:rPr>
      </w:pPr>
    </w:p>
    <w:p w14:paraId="07E21E17" w14:textId="77777777" w:rsidR="00832E1D" w:rsidRDefault="00832E1D" w:rsidP="00832E1D">
      <w:pPr>
        <w:spacing w:line="275" w:lineRule="auto"/>
        <w:jc w:val="both"/>
        <w:rPr>
          <w:rFonts w:ascii="Times New Roman" w:eastAsia="Times New Roman" w:hAnsi="Times New Roman"/>
          <w:sz w:val="21"/>
        </w:rPr>
      </w:pPr>
    </w:p>
    <w:p w14:paraId="56605142" w14:textId="77777777" w:rsidR="00832E1D" w:rsidRDefault="00832E1D" w:rsidP="00832E1D">
      <w:pPr>
        <w:spacing w:line="275" w:lineRule="auto"/>
        <w:jc w:val="both"/>
        <w:rPr>
          <w:rFonts w:ascii="Times New Roman" w:eastAsia="Times New Roman" w:hAnsi="Times New Roman"/>
          <w:sz w:val="21"/>
        </w:rPr>
      </w:pPr>
    </w:p>
    <w:p w14:paraId="32647D82" w14:textId="77777777" w:rsidR="00832E1D" w:rsidRDefault="00832E1D" w:rsidP="00832E1D">
      <w:pPr>
        <w:spacing w:line="275" w:lineRule="auto"/>
        <w:jc w:val="both"/>
        <w:rPr>
          <w:rFonts w:ascii="Times New Roman" w:eastAsia="Times New Roman" w:hAnsi="Times New Roman"/>
          <w:sz w:val="21"/>
        </w:rPr>
      </w:pPr>
    </w:p>
    <w:p w14:paraId="44CF788A" w14:textId="77777777" w:rsidR="00832E1D" w:rsidRDefault="00832E1D" w:rsidP="00832E1D">
      <w:pPr>
        <w:spacing w:line="275" w:lineRule="auto"/>
        <w:jc w:val="both"/>
        <w:rPr>
          <w:rFonts w:ascii="Times New Roman" w:eastAsia="Times New Roman" w:hAnsi="Times New Roman"/>
          <w:sz w:val="21"/>
        </w:rPr>
      </w:pPr>
    </w:p>
    <w:p w14:paraId="2BEA197E" w14:textId="77777777" w:rsidR="00832E1D" w:rsidRDefault="00832E1D" w:rsidP="00832E1D">
      <w:pPr>
        <w:spacing w:line="275" w:lineRule="auto"/>
        <w:jc w:val="both"/>
        <w:rPr>
          <w:rFonts w:ascii="Times New Roman" w:eastAsia="Times New Roman" w:hAnsi="Times New Roman"/>
          <w:sz w:val="21"/>
        </w:rPr>
      </w:pPr>
    </w:p>
    <w:p w14:paraId="1DC795B7" w14:textId="77777777" w:rsidR="00832E1D" w:rsidRDefault="00832E1D" w:rsidP="00832E1D">
      <w:pPr>
        <w:spacing w:line="275" w:lineRule="auto"/>
        <w:jc w:val="both"/>
        <w:rPr>
          <w:rFonts w:ascii="Times New Roman" w:eastAsia="Times New Roman" w:hAnsi="Times New Roman"/>
          <w:sz w:val="21"/>
        </w:rPr>
      </w:pPr>
    </w:p>
    <w:p w14:paraId="5535F01A" w14:textId="77777777" w:rsidR="00832E1D" w:rsidRDefault="00832E1D" w:rsidP="00832E1D">
      <w:pPr>
        <w:spacing w:line="275" w:lineRule="auto"/>
        <w:jc w:val="both"/>
        <w:rPr>
          <w:rFonts w:ascii="Times New Roman" w:eastAsia="Times New Roman" w:hAnsi="Times New Roman"/>
          <w:sz w:val="21"/>
        </w:rPr>
      </w:pPr>
    </w:p>
    <w:p w14:paraId="39636EE9" w14:textId="77777777" w:rsidR="00832E1D" w:rsidRDefault="00832E1D" w:rsidP="00832E1D">
      <w:pPr>
        <w:spacing w:line="275" w:lineRule="auto"/>
        <w:jc w:val="both"/>
        <w:rPr>
          <w:rFonts w:ascii="Times New Roman" w:eastAsia="Times New Roman" w:hAnsi="Times New Roman"/>
          <w:sz w:val="21"/>
        </w:rPr>
      </w:pPr>
    </w:p>
    <w:p w14:paraId="1CF2AC0C" w14:textId="77777777" w:rsidR="00832E1D" w:rsidRDefault="00832E1D" w:rsidP="00832E1D">
      <w:pPr>
        <w:spacing w:line="275" w:lineRule="auto"/>
        <w:jc w:val="both"/>
        <w:rPr>
          <w:rFonts w:ascii="Times New Roman" w:eastAsia="Times New Roman" w:hAnsi="Times New Roman"/>
          <w:sz w:val="21"/>
        </w:rPr>
      </w:pPr>
    </w:p>
    <w:p w14:paraId="507673E4" w14:textId="77777777" w:rsidR="00832E1D" w:rsidRDefault="00832E1D" w:rsidP="00832E1D">
      <w:pPr>
        <w:spacing w:line="275" w:lineRule="auto"/>
        <w:jc w:val="both"/>
        <w:rPr>
          <w:rFonts w:ascii="Times New Roman" w:eastAsia="Times New Roman" w:hAnsi="Times New Roman"/>
          <w:sz w:val="21"/>
        </w:rPr>
      </w:pPr>
    </w:p>
    <w:p w14:paraId="666346A1" w14:textId="77777777" w:rsidR="00832E1D" w:rsidRDefault="00832E1D" w:rsidP="00832E1D">
      <w:pPr>
        <w:spacing w:line="275" w:lineRule="auto"/>
        <w:jc w:val="both"/>
        <w:rPr>
          <w:rFonts w:ascii="Times New Roman" w:eastAsia="Times New Roman" w:hAnsi="Times New Roman"/>
          <w:sz w:val="21"/>
        </w:rPr>
      </w:pPr>
    </w:p>
    <w:p w14:paraId="62D5F00A" w14:textId="77777777" w:rsidR="00832E1D" w:rsidRDefault="00832E1D" w:rsidP="00832E1D">
      <w:pPr>
        <w:spacing w:line="275" w:lineRule="auto"/>
        <w:jc w:val="both"/>
        <w:rPr>
          <w:rFonts w:ascii="Times New Roman" w:eastAsia="Times New Roman" w:hAnsi="Times New Roman"/>
          <w:sz w:val="21"/>
        </w:rPr>
      </w:pPr>
    </w:p>
    <w:p w14:paraId="30C549D0" w14:textId="77777777" w:rsidR="00832E1D" w:rsidRDefault="00832E1D" w:rsidP="00832E1D">
      <w:pPr>
        <w:spacing w:line="275" w:lineRule="auto"/>
        <w:jc w:val="both"/>
        <w:rPr>
          <w:rFonts w:ascii="Times New Roman" w:eastAsia="Times New Roman" w:hAnsi="Times New Roman"/>
          <w:sz w:val="21"/>
        </w:rPr>
      </w:pPr>
    </w:p>
    <w:p w14:paraId="6C38DC5D" w14:textId="77777777" w:rsidR="00832E1D" w:rsidRDefault="00832E1D" w:rsidP="00832E1D">
      <w:pPr>
        <w:spacing w:line="275" w:lineRule="auto"/>
        <w:jc w:val="both"/>
        <w:rPr>
          <w:rFonts w:ascii="Times New Roman" w:eastAsia="Times New Roman" w:hAnsi="Times New Roman"/>
          <w:sz w:val="21"/>
        </w:rPr>
      </w:pPr>
    </w:p>
    <w:p w14:paraId="0716B23C" w14:textId="77777777" w:rsidR="00832E1D" w:rsidRDefault="00832E1D" w:rsidP="00832E1D">
      <w:pPr>
        <w:spacing w:line="275" w:lineRule="auto"/>
        <w:jc w:val="both"/>
        <w:rPr>
          <w:rFonts w:ascii="Times New Roman" w:eastAsia="Times New Roman" w:hAnsi="Times New Roman"/>
          <w:sz w:val="21"/>
        </w:rPr>
      </w:pPr>
    </w:p>
    <w:p w14:paraId="4AB6BB63" w14:textId="77777777" w:rsidR="00832E1D" w:rsidRDefault="00832E1D" w:rsidP="00832E1D">
      <w:pPr>
        <w:spacing w:line="275" w:lineRule="auto"/>
        <w:jc w:val="both"/>
        <w:rPr>
          <w:rFonts w:ascii="Times New Roman" w:eastAsia="Times New Roman" w:hAnsi="Times New Roman"/>
          <w:sz w:val="21"/>
        </w:rPr>
      </w:pPr>
    </w:p>
    <w:p w14:paraId="2532483A" w14:textId="77777777" w:rsidR="00832E1D" w:rsidRDefault="00832E1D" w:rsidP="00832E1D">
      <w:pPr>
        <w:spacing w:line="275" w:lineRule="auto"/>
        <w:jc w:val="both"/>
        <w:rPr>
          <w:rFonts w:ascii="Times New Roman" w:eastAsia="Times New Roman" w:hAnsi="Times New Roman"/>
          <w:sz w:val="21"/>
        </w:rPr>
      </w:pPr>
    </w:p>
    <w:p w14:paraId="2E6F59D9" w14:textId="77777777" w:rsidR="00832E1D" w:rsidRDefault="00832E1D" w:rsidP="00832E1D">
      <w:pPr>
        <w:spacing w:line="275" w:lineRule="auto"/>
        <w:jc w:val="both"/>
        <w:rPr>
          <w:rFonts w:ascii="Times New Roman" w:eastAsia="Times New Roman" w:hAnsi="Times New Roman"/>
          <w:sz w:val="21"/>
        </w:rPr>
      </w:pPr>
    </w:p>
    <w:p w14:paraId="432B7389" w14:textId="77777777" w:rsidR="00832E1D" w:rsidRDefault="00832E1D" w:rsidP="00832E1D">
      <w:pPr>
        <w:spacing w:line="275" w:lineRule="auto"/>
        <w:jc w:val="both"/>
        <w:rPr>
          <w:rFonts w:ascii="Times New Roman" w:eastAsia="Times New Roman" w:hAnsi="Times New Roman"/>
          <w:sz w:val="21"/>
        </w:rPr>
      </w:pPr>
    </w:p>
    <w:p w14:paraId="05C6474F" w14:textId="77777777" w:rsidR="00832E1D" w:rsidRDefault="00832E1D" w:rsidP="00832E1D">
      <w:pPr>
        <w:spacing w:line="275" w:lineRule="auto"/>
        <w:jc w:val="both"/>
        <w:rPr>
          <w:rFonts w:ascii="Times New Roman" w:eastAsia="Times New Roman" w:hAnsi="Times New Roman"/>
          <w:sz w:val="21"/>
        </w:rPr>
      </w:pPr>
    </w:p>
    <w:p w14:paraId="79480B66" w14:textId="77777777" w:rsidR="00832E1D" w:rsidRDefault="00832E1D" w:rsidP="00832E1D">
      <w:pPr>
        <w:spacing w:line="275" w:lineRule="auto"/>
        <w:jc w:val="both"/>
        <w:rPr>
          <w:rFonts w:ascii="Times New Roman" w:eastAsia="Times New Roman" w:hAnsi="Times New Roman"/>
          <w:sz w:val="21"/>
        </w:rPr>
      </w:pPr>
    </w:p>
    <w:p w14:paraId="45532431" w14:textId="77777777" w:rsidR="00832E1D" w:rsidRDefault="00832E1D" w:rsidP="00832E1D">
      <w:pPr>
        <w:spacing w:line="275" w:lineRule="auto"/>
        <w:jc w:val="both"/>
        <w:rPr>
          <w:rFonts w:ascii="Times New Roman" w:eastAsia="Times New Roman" w:hAnsi="Times New Roman"/>
          <w:sz w:val="21"/>
        </w:rPr>
      </w:pPr>
    </w:p>
    <w:p w14:paraId="19F8F4A5" w14:textId="77777777" w:rsidR="00832E1D" w:rsidRDefault="00832E1D" w:rsidP="00832E1D">
      <w:pPr>
        <w:spacing w:line="275" w:lineRule="auto"/>
        <w:jc w:val="both"/>
        <w:rPr>
          <w:rFonts w:ascii="Times New Roman" w:eastAsia="Times New Roman" w:hAnsi="Times New Roman"/>
          <w:sz w:val="21"/>
        </w:rPr>
      </w:pPr>
    </w:p>
    <w:p w14:paraId="43D51827" w14:textId="77777777" w:rsidR="00832E1D" w:rsidRDefault="00832E1D" w:rsidP="00832E1D">
      <w:pPr>
        <w:spacing w:line="275" w:lineRule="auto"/>
        <w:jc w:val="both"/>
        <w:rPr>
          <w:rFonts w:ascii="Times New Roman" w:eastAsia="Times New Roman" w:hAnsi="Times New Roman"/>
          <w:sz w:val="21"/>
        </w:rPr>
      </w:pPr>
    </w:p>
    <w:p w14:paraId="357C52B1" w14:textId="77777777" w:rsidR="00832E1D" w:rsidRDefault="00832E1D" w:rsidP="00832E1D">
      <w:pPr>
        <w:spacing w:line="275" w:lineRule="auto"/>
        <w:jc w:val="both"/>
        <w:rPr>
          <w:rFonts w:ascii="Times New Roman" w:eastAsia="Times New Roman" w:hAnsi="Times New Roman"/>
          <w:sz w:val="21"/>
        </w:rPr>
      </w:pPr>
    </w:p>
    <w:p w14:paraId="437C1322" w14:textId="77777777" w:rsidR="00832E1D" w:rsidRDefault="00832E1D" w:rsidP="00832E1D">
      <w:pPr>
        <w:spacing w:line="275" w:lineRule="auto"/>
        <w:jc w:val="both"/>
        <w:rPr>
          <w:rFonts w:ascii="Times New Roman" w:eastAsia="Times New Roman" w:hAnsi="Times New Roman"/>
          <w:sz w:val="21"/>
        </w:rPr>
      </w:pPr>
    </w:p>
    <w:p w14:paraId="5D6D04AE" w14:textId="77777777" w:rsidR="00832E1D" w:rsidRDefault="00832E1D" w:rsidP="00832E1D">
      <w:pPr>
        <w:spacing w:line="275" w:lineRule="auto"/>
        <w:jc w:val="both"/>
        <w:rPr>
          <w:rFonts w:ascii="Times New Roman" w:eastAsia="Times New Roman" w:hAnsi="Times New Roman"/>
          <w:sz w:val="21"/>
        </w:rPr>
      </w:pPr>
    </w:p>
    <w:p w14:paraId="12C1B7D4" w14:textId="77777777" w:rsidR="00832E1D" w:rsidRDefault="00832E1D" w:rsidP="00832E1D">
      <w:pPr>
        <w:spacing w:line="275" w:lineRule="auto"/>
        <w:jc w:val="both"/>
        <w:rPr>
          <w:rFonts w:ascii="Times New Roman" w:eastAsia="Times New Roman" w:hAnsi="Times New Roman"/>
          <w:sz w:val="21"/>
        </w:rPr>
      </w:pPr>
    </w:p>
    <w:p w14:paraId="5B8477DB" w14:textId="77777777" w:rsidR="00832E1D" w:rsidRDefault="00832E1D" w:rsidP="00832E1D">
      <w:pPr>
        <w:spacing w:line="275" w:lineRule="auto"/>
        <w:jc w:val="both"/>
        <w:rPr>
          <w:rFonts w:ascii="Times New Roman" w:eastAsia="Times New Roman" w:hAnsi="Times New Roman"/>
          <w:sz w:val="21"/>
        </w:rPr>
      </w:pPr>
    </w:p>
    <w:p w14:paraId="36C5B11E" w14:textId="77777777" w:rsidR="00832E1D" w:rsidRDefault="00832E1D" w:rsidP="00832E1D">
      <w:pPr>
        <w:spacing w:line="275" w:lineRule="auto"/>
        <w:jc w:val="both"/>
        <w:rPr>
          <w:rFonts w:ascii="Times New Roman" w:eastAsia="Times New Roman" w:hAnsi="Times New Roman"/>
          <w:sz w:val="21"/>
        </w:rPr>
      </w:pPr>
    </w:p>
    <w:p w14:paraId="064022C9" w14:textId="77777777" w:rsidR="00832E1D" w:rsidRDefault="00832E1D" w:rsidP="00832E1D">
      <w:pPr>
        <w:spacing w:line="275" w:lineRule="auto"/>
        <w:jc w:val="both"/>
        <w:rPr>
          <w:rFonts w:ascii="Times New Roman" w:eastAsia="Times New Roman" w:hAnsi="Times New Roman"/>
          <w:sz w:val="21"/>
        </w:rPr>
      </w:pPr>
    </w:p>
    <w:p w14:paraId="753A8B33" w14:textId="77777777" w:rsidR="00832E1D" w:rsidRDefault="00832E1D" w:rsidP="00832E1D">
      <w:pPr>
        <w:spacing w:line="275" w:lineRule="auto"/>
        <w:jc w:val="both"/>
        <w:rPr>
          <w:rFonts w:ascii="Times New Roman" w:eastAsia="Times New Roman" w:hAnsi="Times New Roman"/>
          <w:sz w:val="21"/>
        </w:rPr>
      </w:pPr>
    </w:p>
    <w:p w14:paraId="7B9F02C7" w14:textId="77777777" w:rsidR="00832E1D" w:rsidRDefault="00832E1D" w:rsidP="00832E1D">
      <w:pPr>
        <w:spacing w:line="275" w:lineRule="auto"/>
        <w:jc w:val="both"/>
        <w:rPr>
          <w:rFonts w:ascii="Times New Roman" w:eastAsia="Times New Roman" w:hAnsi="Times New Roman"/>
          <w:sz w:val="21"/>
        </w:rPr>
      </w:pPr>
    </w:p>
    <w:p w14:paraId="48D342F3" w14:textId="77777777" w:rsidR="00832E1D" w:rsidRDefault="00832E1D" w:rsidP="00832E1D">
      <w:pPr>
        <w:spacing w:line="275" w:lineRule="auto"/>
        <w:jc w:val="both"/>
        <w:rPr>
          <w:rFonts w:ascii="Times New Roman" w:eastAsia="Times New Roman" w:hAnsi="Times New Roman"/>
          <w:sz w:val="21"/>
        </w:rPr>
      </w:pPr>
    </w:p>
    <w:p w14:paraId="2D2113AC" w14:textId="77777777" w:rsidR="00832E1D" w:rsidRDefault="00832E1D" w:rsidP="00832E1D">
      <w:pPr>
        <w:spacing w:line="275" w:lineRule="auto"/>
        <w:jc w:val="both"/>
        <w:rPr>
          <w:rFonts w:ascii="Times New Roman" w:eastAsia="Times New Roman" w:hAnsi="Times New Roman"/>
          <w:sz w:val="21"/>
        </w:rPr>
      </w:pPr>
    </w:p>
    <w:p w14:paraId="360C446F" w14:textId="77777777" w:rsidR="00832E1D" w:rsidRDefault="00832E1D" w:rsidP="00832E1D">
      <w:pPr>
        <w:spacing w:line="275" w:lineRule="auto"/>
        <w:jc w:val="both"/>
        <w:rPr>
          <w:rFonts w:ascii="Times New Roman" w:eastAsia="Times New Roman" w:hAnsi="Times New Roman"/>
          <w:sz w:val="21"/>
        </w:rPr>
      </w:pPr>
    </w:p>
    <w:p w14:paraId="100F0109" w14:textId="77777777" w:rsidR="00832E1D" w:rsidRDefault="00832E1D" w:rsidP="00832E1D">
      <w:pPr>
        <w:spacing w:line="275" w:lineRule="auto"/>
        <w:jc w:val="both"/>
        <w:rPr>
          <w:rFonts w:ascii="Times New Roman" w:eastAsia="Times New Roman" w:hAnsi="Times New Roman"/>
          <w:sz w:val="21"/>
        </w:rPr>
      </w:pPr>
    </w:p>
    <w:p w14:paraId="742BCF12" w14:textId="77777777" w:rsidR="00832E1D" w:rsidRDefault="00832E1D" w:rsidP="00832E1D">
      <w:pPr>
        <w:spacing w:line="275" w:lineRule="auto"/>
        <w:jc w:val="both"/>
        <w:rPr>
          <w:rFonts w:ascii="Times New Roman" w:eastAsia="Times New Roman" w:hAnsi="Times New Roman"/>
          <w:sz w:val="21"/>
        </w:rPr>
      </w:pPr>
    </w:p>
    <w:p w14:paraId="44956F5B" w14:textId="77777777" w:rsidR="00832E1D" w:rsidRDefault="00832E1D" w:rsidP="00832E1D">
      <w:pPr>
        <w:spacing w:line="275" w:lineRule="auto"/>
        <w:jc w:val="both"/>
        <w:rPr>
          <w:rFonts w:ascii="Times New Roman" w:eastAsia="Times New Roman" w:hAnsi="Times New Roman"/>
          <w:sz w:val="21"/>
        </w:rPr>
      </w:pPr>
    </w:p>
    <w:p w14:paraId="5EABA5AA" w14:textId="77777777" w:rsidR="00832E1D" w:rsidRDefault="00832E1D" w:rsidP="00832E1D">
      <w:pPr>
        <w:spacing w:line="275" w:lineRule="auto"/>
        <w:jc w:val="both"/>
        <w:rPr>
          <w:rFonts w:ascii="Times New Roman" w:eastAsia="Times New Roman" w:hAnsi="Times New Roman"/>
          <w:sz w:val="21"/>
        </w:rPr>
      </w:pPr>
    </w:p>
    <w:p w14:paraId="55BD1C4A" w14:textId="77777777" w:rsidR="00832E1D" w:rsidRDefault="00832E1D" w:rsidP="00832E1D">
      <w:pPr>
        <w:spacing w:line="275" w:lineRule="auto"/>
        <w:jc w:val="both"/>
        <w:rPr>
          <w:rFonts w:ascii="Times New Roman" w:eastAsia="Times New Roman" w:hAnsi="Times New Roman"/>
          <w:sz w:val="21"/>
        </w:rPr>
      </w:pPr>
    </w:p>
    <w:p w14:paraId="559020A2" w14:textId="77777777" w:rsidR="00832E1D" w:rsidRDefault="00832E1D" w:rsidP="00832E1D">
      <w:pPr>
        <w:spacing w:line="275" w:lineRule="auto"/>
        <w:jc w:val="both"/>
        <w:rPr>
          <w:rFonts w:ascii="Times New Roman" w:eastAsia="Times New Roman" w:hAnsi="Times New Roman"/>
          <w:sz w:val="21"/>
        </w:rPr>
      </w:pPr>
    </w:p>
    <w:p w14:paraId="731E3616" w14:textId="77777777" w:rsidR="00832E1D" w:rsidRDefault="00832E1D" w:rsidP="00832E1D">
      <w:pPr>
        <w:spacing w:line="275" w:lineRule="auto"/>
        <w:jc w:val="both"/>
        <w:rPr>
          <w:rFonts w:ascii="Times New Roman" w:eastAsia="Times New Roman" w:hAnsi="Times New Roman"/>
          <w:sz w:val="21"/>
        </w:rPr>
      </w:pPr>
    </w:p>
    <w:p w14:paraId="54F85C42" w14:textId="77777777" w:rsidR="00832E1D" w:rsidRDefault="00832E1D" w:rsidP="00832E1D">
      <w:pPr>
        <w:spacing w:line="275" w:lineRule="auto"/>
        <w:jc w:val="both"/>
        <w:rPr>
          <w:rFonts w:ascii="Times New Roman" w:eastAsia="Times New Roman" w:hAnsi="Times New Roman"/>
          <w:sz w:val="21"/>
        </w:rPr>
      </w:pPr>
    </w:p>
    <w:p w14:paraId="080D3840" w14:textId="77777777" w:rsidR="00832E1D" w:rsidRDefault="00832E1D" w:rsidP="00832E1D">
      <w:pPr>
        <w:spacing w:line="275" w:lineRule="auto"/>
        <w:jc w:val="both"/>
        <w:rPr>
          <w:rFonts w:ascii="Times New Roman" w:eastAsia="Times New Roman" w:hAnsi="Times New Roman"/>
          <w:sz w:val="21"/>
        </w:rPr>
      </w:pPr>
    </w:p>
    <w:p w14:paraId="1DE26C26" w14:textId="77777777" w:rsidR="00832E1D" w:rsidRDefault="00832E1D" w:rsidP="00832E1D">
      <w:pPr>
        <w:spacing w:line="275" w:lineRule="auto"/>
        <w:jc w:val="both"/>
        <w:rPr>
          <w:rFonts w:ascii="Times New Roman" w:eastAsia="Times New Roman" w:hAnsi="Times New Roman"/>
          <w:sz w:val="21"/>
        </w:rPr>
      </w:pPr>
    </w:p>
    <w:p w14:paraId="648B67AF" w14:textId="77777777" w:rsidR="00832E1D" w:rsidRDefault="00832E1D" w:rsidP="00832E1D">
      <w:pPr>
        <w:spacing w:line="275" w:lineRule="auto"/>
        <w:jc w:val="both"/>
        <w:rPr>
          <w:rFonts w:ascii="Times New Roman" w:eastAsia="Times New Roman" w:hAnsi="Times New Roman"/>
          <w:sz w:val="21"/>
        </w:rPr>
      </w:pPr>
    </w:p>
    <w:p w14:paraId="7B96AF0E" w14:textId="77777777" w:rsidR="00832E1D" w:rsidRDefault="00832E1D" w:rsidP="00832E1D">
      <w:pPr>
        <w:spacing w:line="275" w:lineRule="auto"/>
        <w:jc w:val="both"/>
        <w:rPr>
          <w:rFonts w:ascii="Times New Roman" w:eastAsia="Times New Roman" w:hAnsi="Times New Roman"/>
          <w:sz w:val="21"/>
        </w:rPr>
      </w:pPr>
    </w:p>
    <w:p w14:paraId="055C7530" w14:textId="77777777" w:rsidR="00832E1D" w:rsidRDefault="00832E1D" w:rsidP="00832E1D">
      <w:pPr>
        <w:spacing w:line="275" w:lineRule="auto"/>
        <w:jc w:val="both"/>
        <w:rPr>
          <w:rFonts w:ascii="Times New Roman" w:eastAsia="Times New Roman" w:hAnsi="Times New Roman"/>
          <w:sz w:val="21"/>
        </w:rPr>
      </w:pPr>
    </w:p>
    <w:p w14:paraId="27C4B8FC" w14:textId="77777777" w:rsidR="00832E1D" w:rsidRDefault="00832E1D" w:rsidP="00832E1D">
      <w:pPr>
        <w:spacing w:line="275" w:lineRule="auto"/>
        <w:jc w:val="both"/>
        <w:rPr>
          <w:rFonts w:ascii="Times New Roman" w:eastAsia="Times New Roman" w:hAnsi="Times New Roman"/>
          <w:sz w:val="21"/>
        </w:rPr>
      </w:pPr>
    </w:p>
    <w:p w14:paraId="399B30DC" w14:textId="77777777" w:rsidR="00832E1D" w:rsidRDefault="00832E1D" w:rsidP="00832E1D">
      <w:pPr>
        <w:spacing w:line="275" w:lineRule="auto"/>
        <w:jc w:val="both"/>
        <w:rPr>
          <w:rFonts w:ascii="Times New Roman" w:eastAsia="Times New Roman" w:hAnsi="Times New Roman"/>
          <w:sz w:val="21"/>
        </w:rPr>
      </w:pPr>
    </w:p>
    <w:p w14:paraId="61A56F79" w14:textId="77777777" w:rsidR="00832E1D" w:rsidRDefault="00832E1D" w:rsidP="00832E1D">
      <w:pPr>
        <w:spacing w:line="275" w:lineRule="auto"/>
        <w:jc w:val="both"/>
        <w:rPr>
          <w:rFonts w:ascii="Times New Roman" w:eastAsia="Times New Roman" w:hAnsi="Times New Roman"/>
          <w:sz w:val="21"/>
        </w:rPr>
      </w:pPr>
    </w:p>
    <w:p w14:paraId="2E910DC1" w14:textId="77777777" w:rsidR="00832E1D" w:rsidRDefault="00832E1D" w:rsidP="00832E1D">
      <w:pPr>
        <w:spacing w:line="275" w:lineRule="auto"/>
        <w:jc w:val="both"/>
        <w:rPr>
          <w:rFonts w:ascii="Times New Roman" w:eastAsia="Times New Roman" w:hAnsi="Times New Roman"/>
          <w:sz w:val="21"/>
        </w:rPr>
      </w:pPr>
    </w:p>
    <w:p w14:paraId="06154872" w14:textId="77777777" w:rsidR="00832E1D" w:rsidRDefault="00832E1D" w:rsidP="00832E1D">
      <w:pPr>
        <w:spacing w:line="275" w:lineRule="auto"/>
        <w:jc w:val="both"/>
        <w:rPr>
          <w:rFonts w:ascii="Times New Roman" w:eastAsia="Times New Roman" w:hAnsi="Times New Roman"/>
          <w:sz w:val="21"/>
        </w:rPr>
      </w:pPr>
    </w:p>
    <w:p w14:paraId="161B062A" w14:textId="77777777" w:rsidR="00832E1D" w:rsidRDefault="00832E1D" w:rsidP="00832E1D">
      <w:pPr>
        <w:spacing w:line="275" w:lineRule="auto"/>
        <w:jc w:val="both"/>
        <w:rPr>
          <w:rFonts w:ascii="Times New Roman" w:eastAsia="Times New Roman" w:hAnsi="Times New Roman"/>
          <w:sz w:val="21"/>
        </w:rPr>
      </w:pPr>
    </w:p>
    <w:p w14:paraId="0F9649DD" w14:textId="77777777" w:rsidR="00832E1D" w:rsidRDefault="00832E1D" w:rsidP="00832E1D">
      <w:pPr>
        <w:spacing w:line="275" w:lineRule="auto"/>
        <w:jc w:val="both"/>
        <w:rPr>
          <w:rFonts w:ascii="Times New Roman" w:eastAsia="Times New Roman" w:hAnsi="Times New Roman"/>
          <w:sz w:val="21"/>
        </w:rPr>
      </w:pPr>
    </w:p>
    <w:p w14:paraId="6FE186B3" w14:textId="77777777" w:rsidR="00832E1D" w:rsidRDefault="00832E1D" w:rsidP="00832E1D">
      <w:pPr>
        <w:spacing w:line="275" w:lineRule="auto"/>
        <w:jc w:val="both"/>
        <w:rPr>
          <w:rFonts w:ascii="Times New Roman" w:eastAsia="Times New Roman" w:hAnsi="Times New Roman"/>
          <w:sz w:val="21"/>
        </w:rPr>
      </w:pPr>
    </w:p>
    <w:p w14:paraId="30E8A853" w14:textId="77777777" w:rsidR="00832E1D" w:rsidRDefault="00832E1D" w:rsidP="00832E1D">
      <w:pPr>
        <w:spacing w:line="275" w:lineRule="auto"/>
        <w:jc w:val="both"/>
        <w:rPr>
          <w:rFonts w:ascii="Times New Roman" w:eastAsia="Times New Roman" w:hAnsi="Times New Roman"/>
          <w:sz w:val="21"/>
        </w:rPr>
      </w:pPr>
    </w:p>
    <w:p w14:paraId="34378E1D" w14:textId="77777777" w:rsidR="00832E1D" w:rsidRDefault="00832E1D" w:rsidP="00832E1D">
      <w:pPr>
        <w:spacing w:line="275" w:lineRule="auto"/>
        <w:jc w:val="both"/>
        <w:rPr>
          <w:rFonts w:ascii="Times New Roman" w:eastAsia="Times New Roman" w:hAnsi="Times New Roman"/>
          <w:sz w:val="21"/>
        </w:rPr>
      </w:pPr>
    </w:p>
    <w:p w14:paraId="7285C4B1" w14:textId="77777777" w:rsidR="00832E1D" w:rsidRDefault="00832E1D" w:rsidP="00832E1D">
      <w:pPr>
        <w:spacing w:line="275" w:lineRule="auto"/>
        <w:jc w:val="both"/>
        <w:rPr>
          <w:rFonts w:ascii="Times New Roman" w:eastAsia="Times New Roman" w:hAnsi="Times New Roman"/>
          <w:sz w:val="21"/>
        </w:rPr>
      </w:pPr>
    </w:p>
    <w:p w14:paraId="3DB368DA" w14:textId="77777777" w:rsidR="00832E1D" w:rsidRDefault="00832E1D" w:rsidP="00832E1D">
      <w:pPr>
        <w:spacing w:line="275" w:lineRule="auto"/>
        <w:jc w:val="both"/>
        <w:rPr>
          <w:rFonts w:ascii="Times New Roman" w:eastAsia="Times New Roman" w:hAnsi="Times New Roman"/>
          <w:sz w:val="21"/>
        </w:rPr>
      </w:pPr>
    </w:p>
    <w:p w14:paraId="38B5528E" w14:textId="77777777" w:rsidR="00832E1D" w:rsidRDefault="00832E1D" w:rsidP="00832E1D">
      <w:pPr>
        <w:spacing w:line="275" w:lineRule="auto"/>
        <w:jc w:val="both"/>
        <w:rPr>
          <w:rFonts w:ascii="Times New Roman" w:eastAsia="Times New Roman" w:hAnsi="Times New Roman"/>
          <w:sz w:val="21"/>
        </w:rPr>
      </w:pPr>
    </w:p>
    <w:p w14:paraId="1A0B5DDE" w14:textId="77777777" w:rsidR="00832E1D" w:rsidRDefault="00832E1D" w:rsidP="00832E1D">
      <w:pPr>
        <w:spacing w:line="275" w:lineRule="auto"/>
        <w:jc w:val="both"/>
        <w:rPr>
          <w:rFonts w:ascii="Times New Roman" w:eastAsia="Times New Roman" w:hAnsi="Times New Roman"/>
          <w:sz w:val="21"/>
        </w:rPr>
      </w:pPr>
    </w:p>
    <w:p w14:paraId="073259EA" w14:textId="77777777" w:rsidR="00832E1D" w:rsidRDefault="00832E1D" w:rsidP="00832E1D">
      <w:pPr>
        <w:spacing w:line="275" w:lineRule="auto"/>
        <w:jc w:val="both"/>
        <w:rPr>
          <w:rFonts w:ascii="Times New Roman" w:eastAsia="Times New Roman" w:hAnsi="Times New Roman"/>
          <w:sz w:val="21"/>
        </w:rPr>
      </w:pPr>
    </w:p>
    <w:p w14:paraId="49E2F1D5" w14:textId="77777777" w:rsidR="00832E1D" w:rsidRDefault="00832E1D" w:rsidP="00832E1D">
      <w:pPr>
        <w:spacing w:line="275" w:lineRule="auto"/>
        <w:jc w:val="both"/>
        <w:rPr>
          <w:rFonts w:ascii="Times New Roman" w:eastAsia="Times New Roman" w:hAnsi="Times New Roman"/>
          <w:sz w:val="21"/>
        </w:rPr>
      </w:pPr>
    </w:p>
    <w:p w14:paraId="7FC10858" w14:textId="77777777" w:rsidR="00832E1D" w:rsidRDefault="00832E1D" w:rsidP="00832E1D">
      <w:pPr>
        <w:spacing w:line="275" w:lineRule="auto"/>
        <w:jc w:val="both"/>
        <w:rPr>
          <w:rFonts w:ascii="Times New Roman" w:eastAsia="Times New Roman" w:hAnsi="Times New Roman"/>
          <w:sz w:val="21"/>
        </w:rPr>
      </w:pPr>
    </w:p>
    <w:p w14:paraId="2213EBCD" w14:textId="77777777" w:rsidR="00832E1D" w:rsidRDefault="00832E1D" w:rsidP="00832E1D">
      <w:pPr>
        <w:spacing w:line="275" w:lineRule="auto"/>
        <w:jc w:val="both"/>
        <w:rPr>
          <w:rFonts w:ascii="Times New Roman" w:eastAsia="Times New Roman" w:hAnsi="Times New Roman"/>
          <w:sz w:val="21"/>
        </w:rPr>
      </w:pPr>
    </w:p>
    <w:p w14:paraId="3BC706BA" w14:textId="77777777" w:rsidR="00832E1D" w:rsidRDefault="00832E1D" w:rsidP="00832E1D">
      <w:pPr>
        <w:spacing w:line="275" w:lineRule="auto"/>
        <w:jc w:val="both"/>
        <w:rPr>
          <w:rFonts w:ascii="Times New Roman" w:eastAsia="Times New Roman" w:hAnsi="Times New Roman"/>
          <w:sz w:val="21"/>
        </w:rPr>
      </w:pPr>
    </w:p>
    <w:p w14:paraId="5DC1B0CC" w14:textId="77777777" w:rsidR="00832E1D" w:rsidRDefault="00832E1D" w:rsidP="00832E1D">
      <w:pPr>
        <w:spacing w:line="275" w:lineRule="auto"/>
        <w:jc w:val="both"/>
        <w:rPr>
          <w:rFonts w:ascii="Times New Roman" w:eastAsia="Times New Roman" w:hAnsi="Times New Roman"/>
          <w:sz w:val="21"/>
        </w:rPr>
      </w:pPr>
    </w:p>
    <w:p w14:paraId="59BF3539" w14:textId="77777777" w:rsidR="00832E1D" w:rsidRDefault="00832E1D" w:rsidP="00832E1D">
      <w:pPr>
        <w:spacing w:line="275" w:lineRule="auto"/>
        <w:jc w:val="both"/>
        <w:rPr>
          <w:rFonts w:ascii="Times New Roman" w:eastAsia="Times New Roman" w:hAnsi="Times New Roman"/>
          <w:sz w:val="21"/>
        </w:rPr>
      </w:pPr>
    </w:p>
    <w:p w14:paraId="4AAA8169" w14:textId="77777777" w:rsidR="00832E1D" w:rsidRDefault="00832E1D" w:rsidP="00832E1D">
      <w:pPr>
        <w:spacing w:line="275" w:lineRule="auto"/>
        <w:jc w:val="both"/>
        <w:rPr>
          <w:rFonts w:ascii="Times New Roman" w:eastAsia="Times New Roman" w:hAnsi="Times New Roman"/>
          <w:sz w:val="21"/>
        </w:rPr>
      </w:pPr>
    </w:p>
    <w:p w14:paraId="74057140" w14:textId="77777777" w:rsidR="00832E1D" w:rsidRDefault="00832E1D" w:rsidP="00832E1D">
      <w:pPr>
        <w:spacing w:line="275" w:lineRule="auto"/>
        <w:jc w:val="both"/>
        <w:rPr>
          <w:rFonts w:ascii="Times New Roman" w:eastAsia="Times New Roman" w:hAnsi="Times New Roman"/>
          <w:sz w:val="21"/>
        </w:rPr>
      </w:pPr>
    </w:p>
    <w:p w14:paraId="34E9307F" w14:textId="77777777" w:rsidR="00832E1D" w:rsidRDefault="00832E1D" w:rsidP="00832E1D">
      <w:pPr>
        <w:spacing w:line="275" w:lineRule="auto"/>
        <w:jc w:val="both"/>
        <w:rPr>
          <w:rFonts w:ascii="Times New Roman" w:eastAsia="Times New Roman" w:hAnsi="Times New Roman"/>
          <w:sz w:val="21"/>
        </w:rPr>
      </w:pPr>
    </w:p>
    <w:p w14:paraId="34211C17" w14:textId="77777777" w:rsidR="00832E1D" w:rsidRDefault="00832E1D" w:rsidP="00832E1D">
      <w:pPr>
        <w:spacing w:line="275" w:lineRule="auto"/>
        <w:jc w:val="both"/>
        <w:rPr>
          <w:rFonts w:ascii="Times New Roman" w:eastAsia="Times New Roman" w:hAnsi="Times New Roman"/>
          <w:sz w:val="21"/>
        </w:rPr>
      </w:pPr>
    </w:p>
    <w:p w14:paraId="1BE50B04" w14:textId="77777777" w:rsidR="00832E1D" w:rsidRDefault="00832E1D" w:rsidP="00832E1D">
      <w:pPr>
        <w:spacing w:line="275" w:lineRule="auto"/>
        <w:jc w:val="both"/>
        <w:rPr>
          <w:rFonts w:ascii="Times New Roman" w:eastAsia="Times New Roman" w:hAnsi="Times New Roman"/>
          <w:sz w:val="21"/>
        </w:rPr>
      </w:pPr>
    </w:p>
    <w:p w14:paraId="1E782D2B" w14:textId="77777777" w:rsidR="00832E1D" w:rsidRDefault="00832E1D" w:rsidP="00832E1D">
      <w:pPr>
        <w:spacing w:line="275" w:lineRule="auto"/>
        <w:jc w:val="both"/>
        <w:rPr>
          <w:rFonts w:ascii="Times New Roman" w:eastAsia="Times New Roman" w:hAnsi="Times New Roman"/>
          <w:sz w:val="21"/>
        </w:rPr>
      </w:pPr>
    </w:p>
    <w:p w14:paraId="03507D27" w14:textId="77777777" w:rsidR="00832E1D" w:rsidRDefault="00832E1D" w:rsidP="00832E1D">
      <w:pPr>
        <w:spacing w:line="275" w:lineRule="auto"/>
        <w:jc w:val="both"/>
        <w:rPr>
          <w:rFonts w:ascii="Times New Roman" w:eastAsia="Times New Roman" w:hAnsi="Times New Roman"/>
          <w:sz w:val="21"/>
        </w:rPr>
      </w:pPr>
    </w:p>
    <w:p w14:paraId="7961423C" w14:textId="77777777" w:rsidR="00832E1D" w:rsidRDefault="00832E1D" w:rsidP="00832E1D">
      <w:pPr>
        <w:spacing w:line="275" w:lineRule="auto"/>
        <w:jc w:val="both"/>
        <w:rPr>
          <w:rFonts w:ascii="Times New Roman" w:eastAsia="Times New Roman" w:hAnsi="Times New Roman"/>
          <w:sz w:val="21"/>
        </w:rPr>
      </w:pPr>
    </w:p>
    <w:p w14:paraId="0F2845ED" w14:textId="77777777" w:rsidR="00832E1D" w:rsidRDefault="00832E1D" w:rsidP="00832E1D">
      <w:pPr>
        <w:spacing w:line="275" w:lineRule="auto"/>
        <w:jc w:val="both"/>
        <w:rPr>
          <w:rFonts w:ascii="Times New Roman" w:eastAsia="Times New Roman" w:hAnsi="Times New Roman"/>
          <w:sz w:val="21"/>
        </w:rPr>
      </w:pPr>
    </w:p>
    <w:p w14:paraId="3FA5297B" w14:textId="77777777" w:rsidR="00832E1D" w:rsidRDefault="00832E1D" w:rsidP="00832E1D">
      <w:pPr>
        <w:spacing w:line="275" w:lineRule="auto"/>
        <w:jc w:val="both"/>
        <w:rPr>
          <w:rFonts w:ascii="Times New Roman" w:eastAsia="Times New Roman" w:hAnsi="Times New Roman"/>
          <w:sz w:val="21"/>
        </w:rPr>
      </w:pPr>
    </w:p>
    <w:p w14:paraId="18F5214B" w14:textId="77777777" w:rsidR="00832E1D" w:rsidRDefault="00832E1D" w:rsidP="00832E1D">
      <w:pPr>
        <w:spacing w:line="275" w:lineRule="auto"/>
        <w:jc w:val="both"/>
        <w:rPr>
          <w:rFonts w:ascii="Times New Roman" w:eastAsia="Times New Roman" w:hAnsi="Times New Roman"/>
          <w:sz w:val="21"/>
        </w:rPr>
      </w:pPr>
    </w:p>
    <w:p w14:paraId="34C11C2D" w14:textId="77777777" w:rsidR="00832E1D" w:rsidRDefault="00832E1D" w:rsidP="00832E1D">
      <w:pPr>
        <w:spacing w:line="275" w:lineRule="auto"/>
        <w:jc w:val="both"/>
        <w:rPr>
          <w:rFonts w:ascii="Times New Roman" w:eastAsia="Times New Roman" w:hAnsi="Times New Roman"/>
          <w:sz w:val="21"/>
        </w:rPr>
      </w:pPr>
    </w:p>
    <w:p w14:paraId="3B1B9677" w14:textId="77777777" w:rsidR="00832E1D" w:rsidRDefault="00832E1D" w:rsidP="00832E1D">
      <w:pPr>
        <w:spacing w:line="275" w:lineRule="auto"/>
        <w:jc w:val="both"/>
        <w:rPr>
          <w:rFonts w:ascii="Times New Roman" w:eastAsia="Times New Roman" w:hAnsi="Times New Roman"/>
          <w:sz w:val="21"/>
        </w:rPr>
      </w:pPr>
    </w:p>
    <w:p w14:paraId="3071016C" w14:textId="77777777" w:rsidR="00832E1D" w:rsidRDefault="00832E1D" w:rsidP="00832E1D">
      <w:pPr>
        <w:spacing w:line="275" w:lineRule="auto"/>
        <w:jc w:val="both"/>
        <w:rPr>
          <w:rFonts w:ascii="Times New Roman" w:eastAsia="Times New Roman" w:hAnsi="Times New Roman"/>
          <w:sz w:val="21"/>
        </w:rPr>
      </w:pPr>
    </w:p>
    <w:p w14:paraId="79CA742D" w14:textId="77777777" w:rsidR="00832E1D" w:rsidRDefault="00832E1D" w:rsidP="00832E1D">
      <w:pPr>
        <w:spacing w:line="275" w:lineRule="auto"/>
        <w:jc w:val="both"/>
        <w:rPr>
          <w:rFonts w:ascii="Times New Roman" w:eastAsia="Times New Roman" w:hAnsi="Times New Roman"/>
          <w:sz w:val="21"/>
        </w:rPr>
      </w:pPr>
    </w:p>
    <w:p w14:paraId="7F49B8F0" w14:textId="77777777" w:rsidR="00832E1D" w:rsidRDefault="00832E1D" w:rsidP="00832E1D">
      <w:pPr>
        <w:spacing w:line="275" w:lineRule="auto"/>
        <w:jc w:val="both"/>
        <w:rPr>
          <w:rFonts w:ascii="Times New Roman" w:eastAsia="Times New Roman" w:hAnsi="Times New Roman"/>
          <w:sz w:val="21"/>
        </w:rPr>
      </w:pPr>
    </w:p>
    <w:p w14:paraId="6485B574" w14:textId="77777777" w:rsidR="00832E1D" w:rsidRDefault="00832E1D" w:rsidP="00832E1D">
      <w:pPr>
        <w:spacing w:line="275" w:lineRule="auto"/>
        <w:jc w:val="both"/>
        <w:rPr>
          <w:rFonts w:ascii="Times New Roman" w:eastAsia="Times New Roman" w:hAnsi="Times New Roman"/>
          <w:sz w:val="21"/>
        </w:rPr>
      </w:pPr>
    </w:p>
    <w:p w14:paraId="21CB0C81" w14:textId="77777777" w:rsidR="00832E1D" w:rsidRDefault="00832E1D" w:rsidP="00832E1D">
      <w:pPr>
        <w:spacing w:line="275" w:lineRule="auto"/>
        <w:jc w:val="both"/>
        <w:rPr>
          <w:rFonts w:ascii="Times New Roman" w:eastAsia="Times New Roman" w:hAnsi="Times New Roman"/>
          <w:sz w:val="21"/>
        </w:rPr>
      </w:pPr>
    </w:p>
    <w:p w14:paraId="1B96EAE2" w14:textId="77777777" w:rsidR="00832E1D" w:rsidRDefault="00832E1D" w:rsidP="00832E1D">
      <w:pPr>
        <w:spacing w:line="275" w:lineRule="auto"/>
        <w:jc w:val="both"/>
        <w:rPr>
          <w:rFonts w:ascii="Times New Roman" w:eastAsia="Times New Roman" w:hAnsi="Times New Roman"/>
          <w:sz w:val="21"/>
        </w:rPr>
      </w:pPr>
    </w:p>
    <w:p w14:paraId="10C1D032" w14:textId="77777777" w:rsidR="00832E1D" w:rsidRDefault="00832E1D" w:rsidP="00832E1D">
      <w:pPr>
        <w:spacing w:line="275" w:lineRule="auto"/>
        <w:jc w:val="both"/>
        <w:rPr>
          <w:rFonts w:ascii="Times New Roman" w:eastAsia="Times New Roman" w:hAnsi="Times New Roman"/>
          <w:sz w:val="21"/>
        </w:rPr>
      </w:pPr>
    </w:p>
    <w:p w14:paraId="626EA05D" w14:textId="77777777" w:rsidR="00832E1D" w:rsidRDefault="00832E1D" w:rsidP="00832E1D">
      <w:pPr>
        <w:spacing w:line="275" w:lineRule="auto"/>
        <w:jc w:val="both"/>
        <w:rPr>
          <w:rFonts w:ascii="Times New Roman" w:eastAsia="Times New Roman" w:hAnsi="Times New Roman"/>
          <w:sz w:val="21"/>
        </w:rPr>
      </w:pPr>
    </w:p>
    <w:p w14:paraId="478B38EE" w14:textId="77777777" w:rsidR="00832E1D" w:rsidRDefault="00832E1D" w:rsidP="00832E1D">
      <w:pPr>
        <w:spacing w:line="275" w:lineRule="auto"/>
        <w:jc w:val="both"/>
        <w:rPr>
          <w:rFonts w:ascii="Times New Roman" w:eastAsia="Times New Roman" w:hAnsi="Times New Roman"/>
          <w:sz w:val="21"/>
        </w:rPr>
      </w:pPr>
    </w:p>
    <w:p w14:paraId="69902351" w14:textId="77777777" w:rsidR="00832E1D" w:rsidRDefault="00832E1D" w:rsidP="00832E1D">
      <w:pPr>
        <w:spacing w:line="275" w:lineRule="auto"/>
        <w:jc w:val="both"/>
        <w:rPr>
          <w:rFonts w:ascii="Times New Roman" w:eastAsia="Times New Roman" w:hAnsi="Times New Roman"/>
          <w:sz w:val="21"/>
        </w:rPr>
      </w:pPr>
    </w:p>
    <w:p w14:paraId="1758A5B7" w14:textId="77777777" w:rsidR="00832E1D" w:rsidRDefault="00832E1D" w:rsidP="00832E1D">
      <w:pPr>
        <w:spacing w:line="275" w:lineRule="auto"/>
        <w:jc w:val="both"/>
        <w:rPr>
          <w:rFonts w:ascii="Times New Roman" w:eastAsia="Times New Roman" w:hAnsi="Times New Roman"/>
          <w:sz w:val="21"/>
        </w:rPr>
      </w:pPr>
    </w:p>
    <w:p w14:paraId="50618650" w14:textId="77777777" w:rsidR="00832E1D" w:rsidRDefault="00832E1D" w:rsidP="00832E1D">
      <w:pPr>
        <w:spacing w:line="275" w:lineRule="auto"/>
        <w:jc w:val="both"/>
        <w:rPr>
          <w:rFonts w:ascii="Times New Roman" w:eastAsia="Times New Roman" w:hAnsi="Times New Roman"/>
          <w:sz w:val="21"/>
        </w:rPr>
      </w:pPr>
    </w:p>
    <w:p w14:paraId="37F2752E" w14:textId="77777777" w:rsidR="00832E1D" w:rsidRDefault="00832E1D" w:rsidP="00832E1D">
      <w:pPr>
        <w:spacing w:line="275" w:lineRule="auto"/>
        <w:jc w:val="both"/>
        <w:rPr>
          <w:rFonts w:ascii="Times New Roman" w:eastAsia="Times New Roman" w:hAnsi="Times New Roman"/>
          <w:sz w:val="21"/>
        </w:rPr>
      </w:pPr>
    </w:p>
    <w:p w14:paraId="15F0B08A" w14:textId="77777777" w:rsidR="00832E1D" w:rsidRDefault="00832E1D" w:rsidP="00832E1D">
      <w:pPr>
        <w:spacing w:line="275" w:lineRule="auto"/>
        <w:jc w:val="both"/>
        <w:rPr>
          <w:rFonts w:ascii="Times New Roman" w:eastAsia="Times New Roman" w:hAnsi="Times New Roman"/>
          <w:sz w:val="21"/>
        </w:rPr>
      </w:pPr>
    </w:p>
    <w:p w14:paraId="27411796" w14:textId="77777777" w:rsidR="00832E1D" w:rsidRDefault="00832E1D" w:rsidP="00832E1D">
      <w:pPr>
        <w:spacing w:line="275" w:lineRule="auto"/>
        <w:jc w:val="both"/>
        <w:rPr>
          <w:rFonts w:ascii="Times New Roman" w:eastAsia="Times New Roman" w:hAnsi="Times New Roman"/>
          <w:sz w:val="21"/>
        </w:rPr>
      </w:pPr>
    </w:p>
    <w:p w14:paraId="3BDC7FD0" w14:textId="77777777" w:rsidR="00832E1D" w:rsidRDefault="00832E1D" w:rsidP="00832E1D">
      <w:pPr>
        <w:spacing w:line="275" w:lineRule="auto"/>
        <w:jc w:val="both"/>
        <w:rPr>
          <w:rFonts w:ascii="Times New Roman" w:eastAsia="Times New Roman" w:hAnsi="Times New Roman"/>
          <w:sz w:val="21"/>
        </w:rPr>
      </w:pPr>
    </w:p>
    <w:p w14:paraId="0E72C0D1" w14:textId="77777777" w:rsidR="00832E1D" w:rsidRDefault="00832E1D" w:rsidP="00832E1D">
      <w:pPr>
        <w:spacing w:line="275" w:lineRule="auto"/>
        <w:jc w:val="both"/>
        <w:rPr>
          <w:rFonts w:ascii="Times New Roman" w:eastAsia="Times New Roman" w:hAnsi="Times New Roman"/>
          <w:sz w:val="21"/>
        </w:rPr>
      </w:pPr>
    </w:p>
    <w:p w14:paraId="53578A97" w14:textId="77777777" w:rsidR="00832E1D" w:rsidRDefault="00832E1D" w:rsidP="00832E1D">
      <w:pPr>
        <w:spacing w:line="275" w:lineRule="auto"/>
        <w:jc w:val="both"/>
        <w:rPr>
          <w:rFonts w:ascii="Times New Roman" w:eastAsia="Times New Roman" w:hAnsi="Times New Roman"/>
          <w:sz w:val="21"/>
        </w:rPr>
      </w:pPr>
    </w:p>
    <w:p w14:paraId="405FBA5F" w14:textId="77777777" w:rsidR="00832E1D" w:rsidRDefault="00832E1D" w:rsidP="00832E1D">
      <w:pPr>
        <w:spacing w:line="275" w:lineRule="auto"/>
        <w:jc w:val="both"/>
        <w:rPr>
          <w:rFonts w:ascii="Times New Roman" w:eastAsia="Times New Roman" w:hAnsi="Times New Roman"/>
          <w:sz w:val="21"/>
        </w:rPr>
      </w:pPr>
    </w:p>
    <w:p w14:paraId="6D190C73" w14:textId="606C9367" w:rsidR="00832E1D" w:rsidRDefault="00832E1D" w:rsidP="00832E1D">
      <w:pPr>
        <w:spacing w:line="275" w:lineRule="auto"/>
        <w:jc w:val="both"/>
        <w:rPr>
          <w:rFonts w:ascii="Times New Roman" w:eastAsia="Times New Roman" w:hAnsi="Times New Roman"/>
          <w:sz w:val="21"/>
        </w:rPr>
        <w:sectPr w:rsidR="00832E1D">
          <w:pgSz w:w="8100" w:h="11906"/>
          <w:pgMar w:top="782" w:right="847" w:bottom="0" w:left="860" w:header="0" w:footer="0" w:gutter="0"/>
          <w:cols w:space="0" w:equalWidth="0">
            <w:col w:w="6400"/>
          </w:cols>
          <w:docGrid w:linePitch="360"/>
        </w:sectPr>
      </w:pPr>
    </w:p>
    <w:p w14:paraId="0BE339D4" w14:textId="65BA4C19" w:rsidR="00832E1D" w:rsidRDefault="00832E1D" w:rsidP="00832E1D">
      <w:pPr>
        <w:spacing w:line="0" w:lineRule="atLeast"/>
        <w:ind w:right="20"/>
        <w:rPr>
          <w:rFonts w:ascii="Times New Roman" w:eastAsia="Times New Roman" w:hAnsi="Times New Roman"/>
          <w:b/>
          <w:sz w:val="22"/>
        </w:rPr>
        <w:sectPr w:rsidR="00832E1D">
          <w:type w:val="continuous"/>
          <w:pgSz w:w="8100" w:h="11906"/>
          <w:pgMar w:top="782" w:right="847" w:bottom="0" w:left="860" w:header="0" w:footer="0" w:gutter="0"/>
          <w:cols w:space="0" w:equalWidth="0">
            <w:col w:w="6400"/>
          </w:cols>
          <w:docGrid w:linePitch="360"/>
        </w:sectPr>
      </w:pPr>
    </w:p>
    <w:p w14:paraId="5C120BEF" w14:textId="77777777" w:rsidR="007D6CB2" w:rsidRDefault="007D6CB2">
      <w:bookmarkStart w:id="31" w:name="page151"/>
      <w:bookmarkEnd w:id="31"/>
    </w:p>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12CF2A0"/>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A95"/>
    <w:rsid w:val="00600A95"/>
    <w:rsid w:val="007D6CB2"/>
    <w:rsid w:val="00832E1D"/>
    <w:rsid w:val="00931CB0"/>
    <w:rsid w:val="00D363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3160A"/>
  <w15:chartTrackingRefBased/>
  <w15:docId w15:val="{AB0D37A1-5A76-4D77-94CA-FCBED5548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2E1D"/>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7F7BE-46C8-48AC-A4B4-E813B8A6C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37</Pages>
  <Words>9726</Words>
  <Characters>55444</Characters>
  <Application>Microsoft Office Word</Application>
  <DocSecurity>0</DocSecurity>
  <Lines>462</Lines>
  <Paragraphs>130</Paragraphs>
  <ScaleCrop>false</ScaleCrop>
  <Company/>
  <LinksUpToDate>false</LinksUpToDate>
  <CharactersWithSpaces>65040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2021-12-09T19:00:00Z</dcterms:created>
  <dcterms:modified xsi:type="dcterms:W3CDTF">2021-12-09T21:03:00Z</dcterms:modified>
</cp:coreProperties>
</file>